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21C" w:rsidRPr="00261810" w:rsidRDefault="000E521C" w:rsidP="00261810">
      <w:pPr>
        <w:spacing w:after="0"/>
        <w:jc w:val="right"/>
        <w:rPr>
          <w:rFonts w:ascii="Times New Roman" w:hAnsi="Times New Roman"/>
          <w:sz w:val="24"/>
          <w:szCs w:val="24"/>
        </w:rPr>
      </w:pPr>
      <w:r w:rsidRPr="00261810">
        <w:rPr>
          <w:rFonts w:ascii="Times New Roman" w:hAnsi="Times New Roman"/>
          <w:sz w:val="24"/>
          <w:szCs w:val="24"/>
        </w:rPr>
        <w:t>Утверждено</w:t>
      </w:r>
    </w:p>
    <w:p w:rsidR="000E521C" w:rsidRPr="00261810" w:rsidRDefault="000E521C" w:rsidP="00261810">
      <w:pPr>
        <w:spacing w:after="0"/>
        <w:jc w:val="right"/>
        <w:rPr>
          <w:rFonts w:ascii="Times New Roman" w:hAnsi="Times New Roman"/>
          <w:sz w:val="24"/>
          <w:szCs w:val="24"/>
        </w:rPr>
      </w:pPr>
      <w:r w:rsidRPr="00261810">
        <w:rPr>
          <w:rFonts w:ascii="Times New Roman" w:hAnsi="Times New Roman"/>
          <w:sz w:val="24"/>
          <w:szCs w:val="24"/>
        </w:rPr>
        <w:t xml:space="preserve">                                                                                   постановлением администрации</w:t>
      </w:r>
    </w:p>
    <w:p w:rsidR="000E521C" w:rsidRPr="00261810" w:rsidRDefault="000E521C" w:rsidP="00261810">
      <w:pPr>
        <w:spacing w:after="0"/>
        <w:jc w:val="right"/>
        <w:rPr>
          <w:rFonts w:ascii="Times New Roman" w:hAnsi="Times New Roman"/>
          <w:sz w:val="24"/>
          <w:szCs w:val="24"/>
        </w:rPr>
      </w:pPr>
      <w:r w:rsidRPr="00261810">
        <w:rPr>
          <w:rFonts w:ascii="Times New Roman" w:hAnsi="Times New Roman"/>
          <w:sz w:val="24"/>
          <w:szCs w:val="24"/>
        </w:rPr>
        <w:t xml:space="preserve">                                                                               МО «Ивангородское городское поселение»</w:t>
      </w:r>
    </w:p>
    <w:p w:rsidR="000E521C" w:rsidRPr="00261810" w:rsidRDefault="000E521C" w:rsidP="00261810">
      <w:pPr>
        <w:spacing w:after="0"/>
        <w:jc w:val="right"/>
        <w:rPr>
          <w:rFonts w:ascii="Times New Roman" w:hAnsi="Times New Roman"/>
          <w:b/>
          <w:color w:val="000000"/>
          <w:sz w:val="24"/>
          <w:szCs w:val="24"/>
        </w:rPr>
      </w:pPr>
      <w:r w:rsidRPr="00261810">
        <w:rPr>
          <w:rFonts w:ascii="Times New Roman" w:hAnsi="Times New Roman"/>
          <w:b/>
          <w:color w:val="000000"/>
          <w:sz w:val="24"/>
          <w:szCs w:val="24"/>
        </w:rPr>
        <w:t xml:space="preserve">                                                                                       от </w:t>
      </w:r>
      <w:r>
        <w:rPr>
          <w:rFonts w:ascii="Times New Roman" w:hAnsi="Times New Roman"/>
          <w:b/>
          <w:color w:val="000000"/>
          <w:sz w:val="24"/>
          <w:szCs w:val="24"/>
        </w:rPr>
        <w:t>07</w:t>
      </w:r>
      <w:r w:rsidRPr="00261810">
        <w:rPr>
          <w:rFonts w:ascii="Times New Roman" w:hAnsi="Times New Roman"/>
          <w:b/>
          <w:color w:val="000000"/>
          <w:sz w:val="24"/>
          <w:szCs w:val="24"/>
        </w:rPr>
        <w:t>.11.202</w:t>
      </w:r>
      <w:r>
        <w:rPr>
          <w:rFonts w:ascii="Times New Roman" w:hAnsi="Times New Roman"/>
          <w:b/>
          <w:color w:val="000000"/>
          <w:sz w:val="24"/>
          <w:szCs w:val="24"/>
        </w:rPr>
        <w:t>3</w:t>
      </w:r>
      <w:r w:rsidRPr="00261810">
        <w:rPr>
          <w:rFonts w:ascii="Times New Roman" w:hAnsi="Times New Roman"/>
          <w:b/>
          <w:color w:val="000000"/>
          <w:sz w:val="24"/>
          <w:szCs w:val="24"/>
        </w:rPr>
        <w:t xml:space="preserve">  года № </w:t>
      </w:r>
      <w:r>
        <w:rPr>
          <w:rFonts w:ascii="Times New Roman" w:hAnsi="Times New Roman"/>
          <w:b/>
          <w:color w:val="000000"/>
          <w:sz w:val="24"/>
          <w:szCs w:val="24"/>
        </w:rPr>
        <w:t>477</w:t>
      </w:r>
      <w:r w:rsidRPr="00261810">
        <w:rPr>
          <w:rFonts w:ascii="Times New Roman" w:hAnsi="Times New Roman"/>
          <w:b/>
          <w:color w:val="000000"/>
          <w:sz w:val="24"/>
          <w:szCs w:val="24"/>
        </w:rPr>
        <w:t>-</w:t>
      </w:r>
      <w:r>
        <w:rPr>
          <w:rFonts w:ascii="Times New Roman" w:hAnsi="Times New Roman"/>
          <w:b/>
          <w:color w:val="000000"/>
          <w:sz w:val="24"/>
          <w:szCs w:val="24"/>
        </w:rPr>
        <w:t xml:space="preserve"> </w:t>
      </w:r>
      <w:r w:rsidRPr="00261810">
        <w:rPr>
          <w:rFonts w:ascii="Times New Roman" w:hAnsi="Times New Roman"/>
          <w:b/>
          <w:color w:val="000000"/>
          <w:sz w:val="24"/>
          <w:szCs w:val="24"/>
        </w:rPr>
        <w:t>П</w:t>
      </w:r>
    </w:p>
    <w:p w:rsidR="000E521C" w:rsidRPr="00261810" w:rsidRDefault="000E521C" w:rsidP="00261810">
      <w:pPr>
        <w:spacing w:after="0"/>
        <w:jc w:val="right"/>
        <w:rPr>
          <w:rFonts w:ascii="Times New Roman" w:hAnsi="Times New Roman"/>
          <w:color w:val="000000"/>
          <w:sz w:val="24"/>
          <w:szCs w:val="24"/>
        </w:rPr>
      </w:pPr>
      <w:r w:rsidRPr="00261810">
        <w:rPr>
          <w:rFonts w:ascii="Times New Roman" w:hAnsi="Times New Roman"/>
          <w:color w:val="000000"/>
          <w:sz w:val="24"/>
          <w:szCs w:val="24"/>
        </w:rPr>
        <w:t xml:space="preserve">                                                                                   (приложение)</w:t>
      </w:r>
    </w:p>
    <w:p w:rsidR="000E521C" w:rsidRDefault="000E521C" w:rsidP="00302368">
      <w:pPr>
        <w:shd w:val="clear" w:color="auto" w:fill="FFFFFF"/>
        <w:spacing w:after="0"/>
        <w:jc w:val="center"/>
        <w:rPr>
          <w:rFonts w:ascii="Times New Roman" w:hAnsi="Times New Roman"/>
          <w:b/>
          <w:bCs/>
          <w:color w:val="000000"/>
          <w:sz w:val="32"/>
          <w:szCs w:val="32"/>
          <w:lang w:eastAsia="ru-RU"/>
        </w:rPr>
      </w:pPr>
    </w:p>
    <w:p w:rsidR="000E521C" w:rsidRPr="00302368" w:rsidRDefault="000E521C" w:rsidP="00302368">
      <w:pPr>
        <w:shd w:val="clear" w:color="auto" w:fill="FFFFFF"/>
        <w:spacing w:after="0"/>
        <w:jc w:val="center"/>
        <w:rPr>
          <w:rFonts w:ascii="Times New Roman" w:hAnsi="Times New Roman"/>
          <w:b/>
          <w:bCs/>
          <w:color w:val="000000"/>
          <w:sz w:val="32"/>
          <w:szCs w:val="32"/>
          <w:lang w:eastAsia="ru-RU"/>
        </w:rPr>
      </w:pPr>
      <w:r w:rsidRPr="00302368">
        <w:rPr>
          <w:rFonts w:ascii="Times New Roman" w:hAnsi="Times New Roman"/>
          <w:b/>
          <w:bCs/>
          <w:color w:val="000000"/>
          <w:sz w:val="32"/>
          <w:szCs w:val="32"/>
          <w:lang w:eastAsia="ru-RU"/>
        </w:rPr>
        <w:t>Прогноз социально-экономического развития МО «Ивангородское городское поселение» на 2024-2026 годы</w:t>
      </w:r>
    </w:p>
    <w:p w:rsidR="000E521C" w:rsidRPr="00302368" w:rsidRDefault="000E521C" w:rsidP="00302368">
      <w:pPr>
        <w:shd w:val="clear" w:color="auto" w:fill="FFFFFF"/>
        <w:spacing w:after="0"/>
        <w:jc w:val="center"/>
        <w:rPr>
          <w:rFonts w:ascii="Times New Roman" w:hAnsi="Times New Roman"/>
          <w:b/>
          <w:bCs/>
          <w:color w:val="000000"/>
          <w:sz w:val="32"/>
          <w:szCs w:val="32"/>
          <w:lang w:eastAsia="ru-RU"/>
        </w:rPr>
      </w:pPr>
      <w:r w:rsidRPr="00302368">
        <w:rPr>
          <w:rFonts w:ascii="Times New Roman" w:hAnsi="Times New Roman"/>
          <w:b/>
          <w:bCs/>
          <w:color w:val="000000"/>
          <w:sz w:val="32"/>
          <w:szCs w:val="32"/>
          <w:lang w:eastAsia="ru-RU"/>
        </w:rPr>
        <w:t>(по крупным и средним предприятиям)</w:t>
      </w:r>
    </w:p>
    <w:p w:rsidR="000E521C" w:rsidRPr="00CA2D38" w:rsidRDefault="000E521C" w:rsidP="00302368">
      <w:pPr>
        <w:shd w:val="clear" w:color="auto" w:fill="FFFFFF"/>
        <w:spacing w:after="0"/>
        <w:jc w:val="center"/>
        <w:rPr>
          <w:rFonts w:ascii="Times New Roman" w:hAnsi="Times New Roman"/>
          <w:color w:val="000000"/>
          <w:sz w:val="24"/>
          <w:szCs w:val="24"/>
          <w:lang w:eastAsia="ru-RU"/>
        </w:rPr>
      </w:pPr>
    </w:p>
    <w:p w:rsidR="000E521C" w:rsidRPr="00CA2D38" w:rsidRDefault="000E521C" w:rsidP="00076BB5">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       Прогноз социально-экономического развития МО «Ивангородское городское поселение» на 2024 - 2026 годы разработан в соответствии с основными параметрами прогноза социально-экономического развития Ленинградской области на 2024 - 2026 годы, с учетом ретроспективного анализа социально-экономического развития МО «Ивангородское городское поселение», включая итоги социально-экономического развития за 2022 год и за январь-июнь 2023 года.</w:t>
      </w:r>
    </w:p>
    <w:p w:rsidR="000E521C" w:rsidRPr="00CA2D38" w:rsidRDefault="000E521C" w:rsidP="00076BB5">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     Главным в деятельности органов местного самоуправления является повышение качества жизни человека. Прогноз социально-экономического развития муниципального образования на 2024 год и на период до 2026 года основан на анализе тенденций динамики показателей, характеризующих развитие основных отраслей экономики, позитивных и негативных факторов, которые будут определять развитие муниципального образования в прогнозируемом периоде. </w:t>
      </w:r>
    </w:p>
    <w:p w:rsidR="000E521C" w:rsidRPr="00CA2D38" w:rsidRDefault="000E521C" w:rsidP="00076BB5">
      <w:pPr>
        <w:shd w:val="clear" w:color="auto" w:fill="FFFFFF"/>
        <w:spacing w:after="0"/>
        <w:jc w:val="both"/>
        <w:rPr>
          <w:rFonts w:ascii="Times New Roman" w:hAnsi="Times New Roman"/>
          <w:color w:val="000000"/>
          <w:sz w:val="24"/>
          <w:szCs w:val="24"/>
          <w:lang w:eastAsia="ru-RU"/>
        </w:rPr>
      </w:pPr>
      <w:r>
        <w:rPr>
          <w:rFonts w:ascii="Times New Roman" w:hAnsi="Times New Roman"/>
          <w:color w:val="000000"/>
          <w:sz w:val="24"/>
          <w:szCs w:val="24"/>
          <w:lang w:eastAsia="ru-RU"/>
        </w:rPr>
        <w:tab/>
      </w:r>
      <w:r w:rsidRPr="00CA2D38">
        <w:rPr>
          <w:rFonts w:ascii="Times New Roman" w:hAnsi="Times New Roman"/>
          <w:color w:val="000000"/>
          <w:sz w:val="24"/>
          <w:szCs w:val="24"/>
          <w:lang w:eastAsia="ru-RU"/>
        </w:rPr>
        <w:t>При формировании показателей к прогнозу социально - экономического развития МО «Ивангородское городское поселение» на 2024-2026 гг. за основу был взят базовый вариант</w:t>
      </w:r>
      <w:r w:rsidRPr="00CA2D38">
        <w:rPr>
          <w:rFonts w:ascii="Times New Roman" w:hAnsi="Times New Roman"/>
          <w:b/>
          <w:bCs/>
          <w:color w:val="000000"/>
          <w:sz w:val="24"/>
          <w:szCs w:val="24"/>
          <w:lang w:eastAsia="ru-RU"/>
        </w:rPr>
        <w:t> </w:t>
      </w:r>
      <w:r w:rsidRPr="00CA2D38">
        <w:rPr>
          <w:rFonts w:ascii="Times New Roman" w:hAnsi="Times New Roman"/>
          <w:color w:val="000000"/>
          <w:sz w:val="24"/>
          <w:szCs w:val="24"/>
          <w:lang w:eastAsia="ru-RU"/>
        </w:rPr>
        <w:t>прогноза социально-экономического развития субъекта Российской Федерации на среднесрочный период Ленинградской области на 2024-2026 годы.</w:t>
      </w:r>
    </w:p>
    <w:p w:rsidR="000E521C" w:rsidRPr="00CA2D38" w:rsidRDefault="000E521C" w:rsidP="00076BB5">
      <w:pPr>
        <w:shd w:val="clear" w:color="auto" w:fill="FFFFFF"/>
        <w:spacing w:after="0"/>
        <w:jc w:val="both"/>
        <w:rPr>
          <w:rFonts w:ascii="Times New Roman" w:hAnsi="Times New Roman"/>
          <w:color w:val="000000"/>
          <w:sz w:val="24"/>
          <w:szCs w:val="24"/>
          <w:lang w:eastAsia="ru-RU"/>
        </w:rPr>
      </w:pPr>
      <w:r>
        <w:rPr>
          <w:rFonts w:ascii="Times New Roman" w:hAnsi="Times New Roman"/>
          <w:color w:val="000000"/>
          <w:sz w:val="24"/>
          <w:szCs w:val="24"/>
          <w:lang w:eastAsia="ru-RU"/>
        </w:rPr>
        <w:tab/>
      </w:r>
      <w:r w:rsidRPr="00CA2D38">
        <w:rPr>
          <w:rFonts w:ascii="Times New Roman" w:hAnsi="Times New Roman"/>
          <w:color w:val="000000"/>
          <w:sz w:val="24"/>
          <w:szCs w:val="24"/>
          <w:lang w:eastAsia="ru-RU"/>
        </w:rPr>
        <w:t>Показатели прогноза разработаны с учетом представленных Минэкономразвития России дефляторов по базовому варианту. Базовый вариант прогноза характеризует проведением проактивной экономической политики. Планируется: эффективная реализация всего комплекса мер по поддержке экономики. Изменение сценарных условий функционирования экономики России в зависимости от внешних и внутренних условий развития, экономических и эпидемиологических факторов, сложившаяся текущая социально-экономическая ситуация привели к необходимости значительного уточнения и актуализации прогнозных показателей социально-экономического развития.</w:t>
      </w:r>
    </w:p>
    <w:p w:rsidR="000E521C" w:rsidRPr="00CA2D38" w:rsidRDefault="000E521C" w:rsidP="00076BB5">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            Для формирования прогнозных показателей использованы данные статистического органа.</w:t>
      </w:r>
    </w:p>
    <w:p w:rsidR="000E521C" w:rsidRPr="00302368" w:rsidRDefault="000E521C" w:rsidP="00076BB5">
      <w:pPr>
        <w:shd w:val="clear" w:color="auto" w:fill="FFFFFF"/>
        <w:spacing w:before="100" w:beforeAutospacing="1" w:after="0"/>
        <w:jc w:val="center"/>
        <w:rPr>
          <w:rFonts w:ascii="Times New Roman" w:hAnsi="Times New Roman"/>
          <w:color w:val="000000"/>
          <w:sz w:val="28"/>
          <w:szCs w:val="28"/>
          <w:lang w:eastAsia="ru-RU"/>
        </w:rPr>
      </w:pPr>
      <w:r w:rsidRPr="00302368">
        <w:rPr>
          <w:rFonts w:ascii="Times New Roman" w:hAnsi="Times New Roman"/>
          <w:b/>
          <w:bCs/>
          <w:color w:val="000000"/>
          <w:sz w:val="28"/>
          <w:szCs w:val="28"/>
          <w:u w:val="single"/>
          <w:lang w:eastAsia="ru-RU"/>
        </w:rPr>
        <w:t>Общая оценка социально-экономической ситуации в муниципальном образовании</w:t>
      </w:r>
    </w:p>
    <w:p w:rsidR="000E521C" w:rsidRPr="00CA2D38" w:rsidRDefault="000E521C" w:rsidP="00302368">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bCs/>
          <w:color w:val="000000"/>
          <w:sz w:val="24"/>
          <w:szCs w:val="24"/>
          <w:lang w:eastAsia="ru-RU"/>
        </w:rPr>
        <w:tab/>
        <w:t>В 2022 году достигнуты следующие показатели социально-экономического развития МО «</w:t>
      </w:r>
      <w:r w:rsidRPr="00CA2D38">
        <w:rPr>
          <w:rFonts w:ascii="Times New Roman" w:hAnsi="Times New Roman"/>
          <w:color w:val="000000"/>
          <w:sz w:val="24"/>
          <w:szCs w:val="24"/>
          <w:lang w:eastAsia="ru-RU"/>
        </w:rPr>
        <w:t>Ивангородское городское поселение</w:t>
      </w:r>
      <w:r w:rsidRPr="00CA2D38">
        <w:rPr>
          <w:rFonts w:ascii="Times New Roman" w:hAnsi="Times New Roman"/>
          <w:bCs/>
          <w:color w:val="000000"/>
          <w:sz w:val="24"/>
          <w:szCs w:val="24"/>
          <w:lang w:eastAsia="ru-RU"/>
        </w:rPr>
        <w:t>»:</w:t>
      </w:r>
    </w:p>
    <w:p w:rsidR="000E521C" w:rsidRPr="00CA2D38" w:rsidRDefault="000E521C" w:rsidP="00302368">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bCs/>
          <w:color w:val="000000"/>
          <w:sz w:val="24"/>
          <w:szCs w:val="24"/>
          <w:lang w:eastAsia="ru-RU"/>
        </w:rPr>
        <w:tab/>
        <w:t>Среднегодовая численность постоянного населения муниципального образования на 01 января 2023 года составила 9 684 человек. За 2022 год родилось 47 человек, что ниже уровня 2021 года, на 9,6 %, умерло 143 человека, смертность населения уменьшилась на 22,3% по сравнению с 2021 годом. Демографическая ситуация характеризуется продолжающимся ростом естественной убыли населения, уровень смертности превышает уровень рождаемости в 3 раза.</w:t>
      </w:r>
    </w:p>
    <w:p w:rsidR="000E521C" w:rsidRPr="00CB5571" w:rsidRDefault="000E521C" w:rsidP="009165AD">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bCs/>
          <w:color w:val="000000"/>
          <w:sz w:val="24"/>
          <w:szCs w:val="24"/>
          <w:lang w:eastAsia="ru-RU"/>
        </w:rPr>
        <w:tab/>
        <w:t>По итогам 2022 года темп роста объема отгруженных товаров собственного производства составил 1 560 529,2 тыс.</w:t>
      </w:r>
      <w:r>
        <w:rPr>
          <w:rFonts w:ascii="Times New Roman" w:hAnsi="Times New Roman"/>
          <w:bCs/>
          <w:color w:val="000000"/>
          <w:sz w:val="24"/>
          <w:szCs w:val="24"/>
          <w:lang w:eastAsia="ru-RU"/>
        </w:rPr>
        <w:t xml:space="preserve"> </w:t>
      </w:r>
      <w:r w:rsidRPr="00CA2D38">
        <w:rPr>
          <w:rFonts w:ascii="Times New Roman" w:hAnsi="Times New Roman"/>
          <w:bCs/>
          <w:color w:val="000000"/>
          <w:sz w:val="24"/>
          <w:szCs w:val="24"/>
          <w:lang w:eastAsia="ru-RU"/>
        </w:rPr>
        <w:t xml:space="preserve">рублей. </w:t>
      </w:r>
      <w:r w:rsidRPr="00CB5571">
        <w:rPr>
          <w:rFonts w:ascii="Times New Roman" w:hAnsi="Times New Roman"/>
          <w:bCs/>
          <w:color w:val="000000"/>
          <w:sz w:val="24"/>
          <w:szCs w:val="24"/>
          <w:lang w:eastAsia="ru-RU"/>
        </w:rPr>
        <w:t>Данные по обороту платных услуг населению, общественного питания и обороту розничной торговли статистическим органом не представлены.</w:t>
      </w:r>
    </w:p>
    <w:p w:rsidR="000E521C" w:rsidRPr="00CA2D38" w:rsidRDefault="000E521C" w:rsidP="009165AD">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bCs/>
          <w:color w:val="000000"/>
          <w:sz w:val="24"/>
          <w:szCs w:val="24"/>
          <w:lang w:eastAsia="ru-RU"/>
        </w:rPr>
        <w:tab/>
        <w:t xml:space="preserve">Объем инвестиций в основной капитал составил 794 028 тыс.руб., или 126,5 % к соответствующему периоду 2021 года. Темп роста инвестиций в основной капитал увеличился. Основная часть инвестиций приходится на обрабатывающие производства и осуществляется за счет собственных средств </w:t>
      </w:r>
      <w:r>
        <w:rPr>
          <w:rFonts w:ascii="Times New Roman" w:hAnsi="Times New Roman"/>
          <w:bCs/>
          <w:color w:val="000000"/>
          <w:sz w:val="24"/>
          <w:szCs w:val="24"/>
          <w:lang w:eastAsia="ru-RU"/>
        </w:rPr>
        <w:t xml:space="preserve"> </w:t>
      </w:r>
      <w:r w:rsidRPr="00CA2D38">
        <w:rPr>
          <w:rFonts w:ascii="Times New Roman" w:hAnsi="Times New Roman"/>
          <w:bCs/>
          <w:color w:val="000000"/>
          <w:sz w:val="24"/>
          <w:szCs w:val="24"/>
          <w:lang w:eastAsia="ru-RU"/>
        </w:rPr>
        <w:t>предприятий.</w:t>
      </w:r>
    </w:p>
    <w:p w:rsidR="000E521C" w:rsidRPr="00CA2D38" w:rsidRDefault="000E521C" w:rsidP="009165AD">
      <w:pPr>
        <w:shd w:val="clear" w:color="auto" w:fill="FFFFFF"/>
        <w:spacing w:after="0"/>
        <w:jc w:val="both"/>
        <w:rPr>
          <w:rFonts w:ascii="Times New Roman" w:hAnsi="Times New Roman"/>
          <w:color w:val="000000"/>
          <w:sz w:val="24"/>
          <w:szCs w:val="24"/>
          <w:highlight w:val="yellow"/>
          <w:lang w:eastAsia="ru-RU"/>
        </w:rPr>
      </w:pPr>
      <w:r w:rsidRPr="00CA2D38">
        <w:rPr>
          <w:rFonts w:ascii="Times New Roman" w:hAnsi="Times New Roman"/>
          <w:bCs/>
          <w:color w:val="000000"/>
          <w:sz w:val="24"/>
          <w:szCs w:val="24"/>
          <w:lang w:eastAsia="ru-RU"/>
        </w:rPr>
        <w:tab/>
        <w:t>Бюджет за 2022 год исполнен по доходам на 87,1% по отношению к соответствующему периоду 2021</w:t>
      </w:r>
      <w:r>
        <w:rPr>
          <w:rFonts w:ascii="Times New Roman" w:hAnsi="Times New Roman"/>
          <w:bCs/>
          <w:color w:val="000000"/>
          <w:sz w:val="24"/>
          <w:szCs w:val="24"/>
          <w:lang w:eastAsia="ru-RU"/>
        </w:rPr>
        <w:t xml:space="preserve"> года</w:t>
      </w:r>
      <w:r w:rsidRPr="00CA2D38">
        <w:rPr>
          <w:rFonts w:ascii="Times New Roman" w:hAnsi="Times New Roman"/>
          <w:bCs/>
          <w:color w:val="000000"/>
          <w:sz w:val="24"/>
          <w:szCs w:val="24"/>
          <w:lang w:eastAsia="ru-RU"/>
        </w:rPr>
        <w:t xml:space="preserve">, и составил </w:t>
      </w:r>
      <w:r w:rsidRPr="00CA2D38">
        <w:rPr>
          <w:rFonts w:ascii="Times New Roman" w:hAnsi="Times New Roman"/>
          <w:color w:val="000000"/>
          <w:sz w:val="24"/>
          <w:szCs w:val="24"/>
          <w:shd w:val="clear" w:color="auto" w:fill="FFFFFF"/>
        </w:rPr>
        <w:t xml:space="preserve">415 689 ,89 тыс. руб. </w:t>
      </w:r>
      <w:r w:rsidRPr="00CA2D38">
        <w:rPr>
          <w:rFonts w:ascii="Times New Roman" w:hAnsi="Times New Roman"/>
          <w:bCs/>
          <w:color w:val="000000"/>
          <w:sz w:val="24"/>
          <w:szCs w:val="24"/>
          <w:lang w:eastAsia="ru-RU"/>
        </w:rPr>
        <w:t xml:space="preserve">Расходы бюджета составили 83,6% от показателя 2021 года, а именно </w:t>
      </w:r>
      <w:r w:rsidRPr="00CA2D38">
        <w:rPr>
          <w:rFonts w:ascii="Times New Roman" w:hAnsi="Times New Roman"/>
          <w:color w:val="000000"/>
          <w:sz w:val="24"/>
          <w:szCs w:val="24"/>
          <w:shd w:val="clear" w:color="auto" w:fill="FFFFFF"/>
        </w:rPr>
        <w:t>414 466,95 тыс. руб</w:t>
      </w:r>
      <w:r w:rsidRPr="00CA2D38">
        <w:rPr>
          <w:rFonts w:ascii="Times New Roman" w:hAnsi="Times New Roman"/>
          <w:bCs/>
          <w:color w:val="000000"/>
          <w:sz w:val="24"/>
          <w:szCs w:val="24"/>
          <w:lang w:eastAsia="ru-RU"/>
        </w:rPr>
        <w:t>. Бюджет муниципального образования является социально-ориентированным.</w:t>
      </w:r>
    </w:p>
    <w:p w:rsidR="000E521C" w:rsidRPr="00CA2D38" w:rsidRDefault="000E521C" w:rsidP="009165AD">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bCs/>
          <w:color w:val="000000"/>
          <w:sz w:val="24"/>
          <w:szCs w:val="24"/>
          <w:lang w:eastAsia="ru-RU"/>
        </w:rPr>
        <w:tab/>
        <w:t xml:space="preserve">На рынке труда среднесписочная численность занятых в экономике в 2022г. составила 1526 человек и уменьшилась на 11,8% по сравнению с 2021 годом. Среднемесячная номинальная начисленная заработная плата на 1 работника составила 43 058,6 руб., по сравнению с </w:t>
      </w:r>
      <w:smartTag w:uri="urn:schemas-microsoft-com:office:smarttags" w:element="metricconverter">
        <w:smartTagPr>
          <w:attr w:name="ProductID" w:val="2021 г"/>
        </w:smartTagPr>
        <w:r w:rsidRPr="00CA2D38">
          <w:rPr>
            <w:rFonts w:ascii="Times New Roman" w:hAnsi="Times New Roman"/>
            <w:bCs/>
            <w:color w:val="000000"/>
            <w:sz w:val="24"/>
            <w:szCs w:val="24"/>
            <w:lang w:eastAsia="ru-RU"/>
          </w:rPr>
          <w:t>2021 г</w:t>
        </w:r>
      </w:smartTag>
      <w:r w:rsidRPr="00CA2D38">
        <w:rPr>
          <w:rFonts w:ascii="Times New Roman" w:hAnsi="Times New Roman"/>
          <w:bCs/>
          <w:color w:val="000000"/>
          <w:sz w:val="24"/>
          <w:szCs w:val="24"/>
          <w:lang w:eastAsia="ru-RU"/>
        </w:rPr>
        <w:t>.,  заработная плата уменьшилась на  14,2%.</w:t>
      </w:r>
    </w:p>
    <w:p w:rsidR="000E521C" w:rsidRPr="00CA2D38" w:rsidRDefault="000E521C" w:rsidP="009165AD">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bCs/>
          <w:color w:val="000000"/>
          <w:sz w:val="24"/>
          <w:szCs w:val="24"/>
          <w:lang w:eastAsia="ru-RU"/>
        </w:rPr>
        <w:tab/>
        <w:t>Уровень регистрируемой безработицы составил 1,08 %, что на 0,62% выше к уровню с 2021 годом, напряженности на рынке труда наблюдалась из-за политической ситуации в мире и стране, приостановкой деятельности ведущих предприятий и сокращением рабочей силы.</w:t>
      </w:r>
      <w:r w:rsidRPr="00CA2D38">
        <w:rPr>
          <w:rFonts w:ascii="Times New Roman" w:hAnsi="Times New Roman"/>
          <w:color w:val="000000"/>
          <w:sz w:val="24"/>
          <w:szCs w:val="24"/>
          <w:lang w:eastAsia="ru-RU"/>
        </w:rPr>
        <w:t> За отчетный период в центр занятости населения обратилось в поисках работы 160 человек, трудоустроено 27 человек.</w:t>
      </w:r>
    </w:p>
    <w:p w:rsidR="000E521C" w:rsidRPr="00CA2D38" w:rsidRDefault="000E521C" w:rsidP="009165AD">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bCs/>
          <w:color w:val="000000"/>
          <w:sz w:val="24"/>
          <w:szCs w:val="24"/>
          <w:lang w:eastAsia="ru-RU"/>
        </w:rPr>
        <w:tab/>
        <w:t>Общая площадь жилых помещений, приходящаяся на 1 жителя, за последние годы практически не изменилась, показатель составляет 25,8 кв.м</w:t>
      </w:r>
      <w:r>
        <w:rPr>
          <w:rFonts w:ascii="Times New Roman" w:hAnsi="Times New Roman"/>
          <w:bCs/>
          <w:color w:val="000000"/>
          <w:sz w:val="24"/>
          <w:szCs w:val="24"/>
          <w:lang w:eastAsia="ru-RU"/>
        </w:rPr>
        <w:t>.</w:t>
      </w:r>
      <w:r w:rsidRPr="00CA2D38">
        <w:rPr>
          <w:rFonts w:ascii="Times New Roman" w:hAnsi="Times New Roman"/>
          <w:bCs/>
          <w:color w:val="000000"/>
          <w:sz w:val="24"/>
          <w:szCs w:val="24"/>
          <w:lang w:eastAsia="ru-RU"/>
        </w:rPr>
        <w:t>/чел.</w:t>
      </w:r>
    </w:p>
    <w:p w:rsidR="000E521C" w:rsidRDefault="000E521C" w:rsidP="009165AD">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bCs/>
          <w:color w:val="000000"/>
          <w:sz w:val="24"/>
          <w:szCs w:val="24"/>
          <w:lang w:eastAsia="ru-RU"/>
        </w:rPr>
        <w:tab/>
        <w:t>На территории МО «</w:t>
      </w:r>
      <w:r w:rsidRPr="00CA2D38">
        <w:rPr>
          <w:rFonts w:ascii="Times New Roman" w:hAnsi="Times New Roman"/>
          <w:color w:val="000000"/>
          <w:sz w:val="24"/>
          <w:szCs w:val="24"/>
          <w:lang w:eastAsia="ru-RU"/>
        </w:rPr>
        <w:t>Ивангородское городское поселение</w:t>
      </w:r>
      <w:r w:rsidRPr="00CA2D38">
        <w:rPr>
          <w:rFonts w:ascii="Times New Roman" w:hAnsi="Times New Roman"/>
          <w:bCs/>
          <w:color w:val="000000"/>
          <w:sz w:val="24"/>
          <w:szCs w:val="24"/>
          <w:lang w:eastAsia="ru-RU"/>
        </w:rPr>
        <w:t>» находится 7 муниципальных образовательных учреждений и 1 </w:t>
      </w:r>
      <w:r w:rsidRPr="00CA2D38">
        <w:rPr>
          <w:rFonts w:ascii="Times New Roman" w:hAnsi="Times New Roman"/>
          <w:color w:val="000000"/>
          <w:sz w:val="24"/>
          <w:szCs w:val="24"/>
          <w:lang w:eastAsia="ru-RU"/>
        </w:rPr>
        <w:t>(филиал) федерального государственного автономного образовательного учреждения </w:t>
      </w:r>
      <w:r w:rsidRPr="00CA2D38">
        <w:rPr>
          <w:rFonts w:ascii="Times New Roman" w:hAnsi="Times New Roman"/>
          <w:bCs/>
          <w:color w:val="000000"/>
          <w:sz w:val="24"/>
          <w:szCs w:val="24"/>
          <w:lang w:eastAsia="ru-RU"/>
        </w:rPr>
        <w:t xml:space="preserve">высшего </w:t>
      </w:r>
      <w:r w:rsidRPr="00EC681E">
        <w:rPr>
          <w:rFonts w:ascii="Times New Roman" w:hAnsi="Times New Roman"/>
          <w:bCs/>
          <w:color w:val="000000"/>
          <w:sz w:val="24"/>
          <w:szCs w:val="24"/>
          <w:lang w:eastAsia="ru-RU"/>
        </w:rPr>
        <w:t>образования.</w:t>
      </w:r>
      <w:r w:rsidRPr="00CA2D38">
        <w:rPr>
          <w:rFonts w:ascii="Times New Roman" w:hAnsi="Times New Roman"/>
          <w:bCs/>
          <w:color w:val="000000"/>
          <w:sz w:val="24"/>
          <w:szCs w:val="24"/>
          <w:lang w:eastAsia="ru-RU"/>
        </w:rPr>
        <w:tab/>
        <w:t>Основное количество пассажирских перевозок приходится на долю ООО «Пассажиравтотранс».</w:t>
      </w:r>
      <w:r w:rsidRPr="00CA2D38">
        <w:rPr>
          <w:rFonts w:ascii="Times New Roman" w:hAnsi="Times New Roman"/>
          <w:color w:val="000000"/>
          <w:sz w:val="24"/>
          <w:szCs w:val="24"/>
          <w:lang w:eastAsia="ru-RU"/>
        </w:rPr>
        <w:t xml:space="preserve"> Маршрутная сеть регулярных перевозок состоит из 2-х маршрутов:№7 и №81. Также на территории МО «Ивангородское городское поселение» действуют маршруты - № 51, № 51А, которые осуществляет </w:t>
      </w:r>
      <w:r w:rsidRPr="00CA2D38">
        <w:rPr>
          <w:rFonts w:ascii="Times New Roman" w:hAnsi="Times New Roman"/>
          <w:bCs/>
          <w:color w:val="000000"/>
          <w:sz w:val="24"/>
          <w:szCs w:val="24"/>
          <w:lang w:eastAsia="ru-RU"/>
        </w:rPr>
        <w:t>ООО «Пассажиравтотранс»</w:t>
      </w:r>
      <w:r w:rsidRPr="00CA2D38">
        <w:rPr>
          <w:rFonts w:ascii="Times New Roman" w:hAnsi="Times New Roman"/>
          <w:color w:val="000000"/>
          <w:sz w:val="24"/>
          <w:szCs w:val="24"/>
          <w:lang w:eastAsia="ru-RU"/>
        </w:rPr>
        <w:t>.</w:t>
      </w:r>
    </w:p>
    <w:p w:rsidR="000E521C" w:rsidRPr="00CA2D38" w:rsidRDefault="000E521C" w:rsidP="009165AD">
      <w:pPr>
        <w:shd w:val="clear" w:color="auto" w:fill="FFFFFF"/>
        <w:spacing w:after="0"/>
        <w:jc w:val="both"/>
        <w:rPr>
          <w:rFonts w:ascii="Times New Roman" w:hAnsi="Times New Roman"/>
          <w:color w:val="000000"/>
          <w:sz w:val="24"/>
          <w:szCs w:val="24"/>
          <w:lang w:eastAsia="ru-RU"/>
        </w:rPr>
      </w:pPr>
    </w:p>
    <w:p w:rsidR="000E521C" w:rsidRPr="00302368" w:rsidRDefault="000E521C" w:rsidP="009165AD">
      <w:pPr>
        <w:shd w:val="clear" w:color="auto" w:fill="FFFFFF"/>
        <w:spacing w:after="0"/>
        <w:jc w:val="center"/>
        <w:rPr>
          <w:rFonts w:ascii="Times New Roman" w:hAnsi="Times New Roman"/>
          <w:b/>
          <w:bCs/>
          <w:color w:val="000000"/>
          <w:sz w:val="28"/>
          <w:szCs w:val="28"/>
          <w:u w:val="single"/>
          <w:lang w:eastAsia="ru-RU"/>
        </w:rPr>
      </w:pPr>
      <w:r w:rsidRPr="00302368">
        <w:rPr>
          <w:rFonts w:ascii="Times New Roman" w:hAnsi="Times New Roman"/>
          <w:b/>
          <w:bCs/>
          <w:color w:val="000000"/>
          <w:sz w:val="28"/>
          <w:szCs w:val="28"/>
          <w:u w:val="single"/>
          <w:lang w:eastAsia="ru-RU"/>
        </w:rPr>
        <w:t>Демография</w:t>
      </w:r>
    </w:p>
    <w:p w:rsidR="000E521C" w:rsidRPr="00CA2D38" w:rsidRDefault="000E521C" w:rsidP="009165AD">
      <w:pPr>
        <w:shd w:val="clear" w:color="auto" w:fill="FFFFFF"/>
        <w:spacing w:after="0"/>
        <w:jc w:val="both"/>
        <w:rPr>
          <w:rFonts w:ascii="Times New Roman" w:eastAsia="Arial Unicode MS" w:hAnsi="Times New Roman"/>
          <w:color w:val="000000"/>
          <w:sz w:val="24"/>
          <w:szCs w:val="24"/>
        </w:rPr>
      </w:pPr>
      <w:r w:rsidRPr="00CA2D38">
        <w:rPr>
          <w:rFonts w:ascii="Times New Roman" w:eastAsia="Arial Unicode MS" w:hAnsi="Times New Roman"/>
          <w:color w:val="000000"/>
          <w:sz w:val="24"/>
          <w:szCs w:val="24"/>
        </w:rPr>
        <w:tab/>
        <w:t>Сложившаяся в настоящее время социально-демографическая ситуация характеризуется высокой смертностью населения, низкой рождаемостью, ухудшением здоровья населения, сокращением продолжительности  жизни. Демографическая ситуация в январе-июне 2023 года характеризовалась ростом естественной убыли населения за счет снижения рождаемости и роста смертности.</w:t>
      </w:r>
    </w:p>
    <w:p w:rsidR="000E521C" w:rsidRPr="00CA2D38" w:rsidRDefault="000E521C" w:rsidP="009165AD">
      <w:pPr>
        <w:shd w:val="clear" w:color="auto" w:fill="FFFFFF"/>
        <w:spacing w:after="0"/>
        <w:jc w:val="both"/>
        <w:rPr>
          <w:rFonts w:ascii="Times New Roman" w:eastAsia="Arial Unicode MS" w:hAnsi="Times New Roman"/>
          <w:color w:val="000000"/>
          <w:sz w:val="24"/>
          <w:szCs w:val="24"/>
        </w:rPr>
      </w:pPr>
      <w:r w:rsidRPr="00CA2D38">
        <w:rPr>
          <w:rFonts w:ascii="Times New Roman" w:eastAsia="Arial Unicode MS" w:hAnsi="Times New Roman"/>
          <w:color w:val="000000"/>
          <w:sz w:val="24"/>
          <w:szCs w:val="24"/>
        </w:rPr>
        <w:tab/>
        <w:t xml:space="preserve">По оценочным данным на 1 января 2023 года в МО «Ивангородское городское поселение»  проживают 9684 человек. </w:t>
      </w:r>
      <w:r w:rsidRPr="00CA2D38">
        <w:rPr>
          <w:rFonts w:ascii="Times New Roman" w:hAnsi="Times New Roman"/>
          <w:color w:val="000000"/>
          <w:sz w:val="24"/>
          <w:szCs w:val="24"/>
          <w:lang w:eastAsia="ru-RU"/>
        </w:rPr>
        <w:t>С начала года численность населения муниципального образования сократилась на 38 человек.</w:t>
      </w:r>
      <w:r w:rsidRPr="00CA2D38">
        <w:rPr>
          <w:rFonts w:ascii="Times New Roman" w:eastAsia="Arial Unicode MS" w:hAnsi="Times New Roman"/>
          <w:color w:val="000000"/>
          <w:sz w:val="24"/>
          <w:szCs w:val="24"/>
        </w:rPr>
        <w:t xml:space="preserve"> Численность населения МО «Ивангородское городское поселение» по сравнению с 1 января 2022 года увеличилась на 6,2%. </w:t>
      </w:r>
    </w:p>
    <w:p w:rsidR="000E521C" w:rsidRPr="00CA2D38" w:rsidRDefault="000E521C" w:rsidP="009165AD">
      <w:pPr>
        <w:shd w:val="clear" w:color="auto" w:fill="FFFFFF"/>
        <w:spacing w:after="0"/>
        <w:jc w:val="both"/>
        <w:rPr>
          <w:rFonts w:ascii="Times New Roman" w:eastAsia="Arial Unicode MS" w:hAnsi="Times New Roman"/>
          <w:color w:val="000000"/>
          <w:sz w:val="24"/>
          <w:szCs w:val="24"/>
        </w:rPr>
      </w:pPr>
      <w:r w:rsidRPr="00CA2D38">
        <w:rPr>
          <w:rFonts w:ascii="Times New Roman" w:eastAsia="Arial Unicode MS" w:hAnsi="Times New Roman"/>
          <w:color w:val="000000"/>
          <w:sz w:val="24"/>
          <w:szCs w:val="24"/>
        </w:rPr>
        <w:tab/>
        <w:t>За   1 полугодие 2023 года число родившихся составило 24 человека, больше на 20 %, чем за 1 полугодие 2022 года; умерших – 38 человек, что ниже на 51,4 %, показателя за 1 полугодие 2022 года, таким образом, естественная убыль населения составила 14 человек. Спад рождаемости связан с сокращением численности женского репродуктивного населения, в т.ч. в молодом репродуктивном возрасте (20-29 лет), в связи с вступлением в данную возрастную группу малочисленных поколений женщин, родившихся в начале 90-х гг. – период резкого снижения рождаемости.</w:t>
      </w:r>
    </w:p>
    <w:p w:rsidR="000E521C" w:rsidRPr="00CA2D38" w:rsidRDefault="000E521C" w:rsidP="009165AD">
      <w:pPr>
        <w:shd w:val="clear" w:color="auto" w:fill="FFFFFF"/>
        <w:spacing w:after="0"/>
        <w:jc w:val="both"/>
        <w:rPr>
          <w:rFonts w:ascii="Times New Roman" w:hAnsi="Times New Roman"/>
          <w:color w:val="000000"/>
          <w:sz w:val="24"/>
          <w:szCs w:val="24"/>
          <w:lang w:eastAsia="ru-RU"/>
        </w:rPr>
      </w:pPr>
      <w:r w:rsidRPr="00CA2D38">
        <w:rPr>
          <w:rFonts w:ascii="Times New Roman" w:eastAsia="Arial Unicode MS" w:hAnsi="Times New Roman"/>
          <w:color w:val="000000"/>
          <w:sz w:val="24"/>
          <w:szCs w:val="24"/>
        </w:rPr>
        <w:tab/>
        <w:t>Важнейшей задачей остается улучшение демографической ситуации за счет снижения смертности, ввиду чего продолжается реализация мероприятий, направленных на усиление социальной защищенности отдельных категорий граждан, а также мероприятий, направленных на вовлечение старшего поколения в процессы активного долголетия и увеличение ожидаемой продолжительности здоровой жизни.</w:t>
      </w:r>
    </w:p>
    <w:p w:rsidR="000E521C" w:rsidRPr="00CA2D38" w:rsidRDefault="000E521C" w:rsidP="009165AD">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ab/>
        <w:t>Миграционная убыль населения составила 34 человека. За отчетный период прибыло 307 человек и выбыло 341 человек. По сравнению с соответствующим периодом прошлого года миграционный прирост населения уменьшился.</w:t>
      </w:r>
    </w:p>
    <w:p w:rsidR="000E521C" w:rsidRPr="00CA2D38" w:rsidRDefault="000E521C" w:rsidP="009165AD">
      <w:pPr>
        <w:shd w:val="clear" w:color="auto" w:fill="FFFFFF"/>
        <w:spacing w:after="0"/>
        <w:jc w:val="both"/>
        <w:rPr>
          <w:rFonts w:ascii="Times New Roman" w:eastAsia="Arial Unicode MS" w:hAnsi="Times New Roman"/>
          <w:color w:val="000000"/>
          <w:sz w:val="24"/>
          <w:szCs w:val="24"/>
        </w:rPr>
      </w:pPr>
      <w:r w:rsidRPr="00CA2D38">
        <w:rPr>
          <w:rFonts w:ascii="Times New Roman" w:eastAsia="Arial Unicode MS" w:hAnsi="Times New Roman"/>
          <w:color w:val="000000"/>
          <w:sz w:val="24"/>
          <w:szCs w:val="24"/>
        </w:rPr>
        <w:tab/>
        <w:t>По предварительной оценке в 2023  году среднегодовая численность постоянного населения в МО «Ивангородское городское поселение» увеличится  по сравнению с 2022 на 2,6 % и составит 9643 человек.</w:t>
      </w:r>
    </w:p>
    <w:p w:rsidR="000E521C" w:rsidRPr="00CA2D38" w:rsidRDefault="000E521C" w:rsidP="009165AD">
      <w:pPr>
        <w:autoSpaceDE w:val="0"/>
        <w:autoSpaceDN w:val="0"/>
        <w:adjustRightInd w:val="0"/>
        <w:spacing w:after="0"/>
        <w:jc w:val="both"/>
        <w:rPr>
          <w:rFonts w:ascii="Times New Roman" w:eastAsia="Arial Unicode MS" w:hAnsi="Times New Roman"/>
          <w:color w:val="000000"/>
          <w:sz w:val="24"/>
          <w:szCs w:val="24"/>
        </w:rPr>
      </w:pPr>
      <w:r w:rsidRPr="00CA2D38">
        <w:rPr>
          <w:rFonts w:ascii="Times New Roman" w:eastAsia="Arial Unicode MS" w:hAnsi="Times New Roman"/>
          <w:color w:val="000000"/>
          <w:sz w:val="24"/>
          <w:szCs w:val="24"/>
        </w:rPr>
        <w:tab/>
      </w:r>
      <w:r w:rsidRPr="00BC25CE">
        <w:rPr>
          <w:rFonts w:ascii="Times New Roman" w:eastAsia="Arial Unicode MS" w:hAnsi="Times New Roman"/>
          <w:color w:val="000000"/>
          <w:sz w:val="24"/>
          <w:szCs w:val="24"/>
        </w:rPr>
        <w:t>Уровень естественной убыли, коэффициенты рождаемости и смертности в прогнозируемом до 2026  года в периоде будут колебаться незначительно.</w:t>
      </w:r>
    </w:p>
    <w:p w:rsidR="000E521C" w:rsidRPr="00CA2D38" w:rsidRDefault="000E521C" w:rsidP="009165AD">
      <w:pPr>
        <w:autoSpaceDE w:val="0"/>
        <w:autoSpaceDN w:val="0"/>
        <w:adjustRightInd w:val="0"/>
        <w:spacing w:after="0"/>
        <w:jc w:val="both"/>
        <w:rPr>
          <w:rFonts w:ascii="Times New Roman" w:eastAsia="Arial Unicode MS" w:hAnsi="Times New Roman"/>
          <w:color w:val="000000"/>
          <w:sz w:val="24"/>
          <w:szCs w:val="24"/>
        </w:rPr>
      </w:pPr>
      <w:r w:rsidRPr="00CA2D38">
        <w:rPr>
          <w:rFonts w:ascii="Times New Roman" w:eastAsia="Arial Unicode MS" w:hAnsi="Times New Roman"/>
          <w:color w:val="000000"/>
          <w:sz w:val="24"/>
          <w:szCs w:val="24"/>
        </w:rPr>
        <w:tab/>
        <w:t>С 15 октября по 14 ноября 2021 года была проведена Всероссийская перепись населения 2020 года (далее – ВПН-2020). По предварительным данным, опубликованным Росстатом  численность населения МО «Ивангородское городское поселение» на 01.10.2021 составила 9870 чел. При разработке прогноза численности населения предварительные итоги ВПН-2020 не учитывались.</w:t>
      </w:r>
    </w:p>
    <w:p w:rsidR="000E521C" w:rsidRPr="00CA2D38" w:rsidRDefault="000E521C" w:rsidP="009165AD">
      <w:pPr>
        <w:autoSpaceDE w:val="0"/>
        <w:autoSpaceDN w:val="0"/>
        <w:adjustRightInd w:val="0"/>
        <w:spacing w:after="0"/>
        <w:jc w:val="both"/>
        <w:rPr>
          <w:rFonts w:ascii="Times New Roman" w:eastAsia="Arial Unicode MS" w:hAnsi="Times New Roman"/>
          <w:color w:val="000000"/>
          <w:sz w:val="24"/>
          <w:szCs w:val="24"/>
        </w:rPr>
      </w:pPr>
    </w:p>
    <w:p w:rsidR="000E521C" w:rsidRPr="00302368" w:rsidRDefault="000E521C" w:rsidP="009165AD">
      <w:pPr>
        <w:shd w:val="clear" w:color="auto" w:fill="FFFFFF"/>
        <w:spacing w:after="0"/>
        <w:jc w:val="center"/>
        <w:rPr>
          <w:rFonts w:ascii="Times New Roman" w:hAnsi="Times New Roman"/>
          <w:b/>
          <w:bCs/>
          <w:color w:val="000000"/>
          <w:sz w:val="28"/>
          <w:szCs w:val="28"/>
          <w:u w:val="single"/>
          <w:lang w:eastAsia="ru-RU"/>
        </w:rPr>
      </w:pPr>
      <w:r w:rsidRPr="00302368">
        <w:rPr>
          <w:rFonts w:ascii="Times New Roman" w:hAnsi="Times New Roman"/>
          <w:b/>
          <w:bCs/>
          <w:color w:val="000000"/>
          <w:sz w:val="28"/>
          <w:szCs w:val="28"/>
          <w:u w:val="single"/>
          <w:lang w:eastAsia="ru-RU"/>
        </w:rPr>
        <w:t>Рынок труда и занятость населения</w:t>
      </w:r>
    </w:p>
    <w:p w:rsidR="000E521C" w:rsidRPr="00CA2D38" w:rsidRDefault="000E521C" w:rsidP="009165AD">
      <w:pPr>
        <w:shd w:val="clear" w:color="auto" w:fill="FFFFFF"/>
        <w:spacing w:after="0"/>
        <w:jc w:val="both"/>
        <w:rPr>
          <w:rFonts w:ascii="Times New Roman" w:hAnsi="Times New Roman"/>
          <w:iCs/>
          <w:color w:val="000000"/>
          <w:sz w:val="24"/>
          <w:szCs w:val="24"/>
          <w:lang w:eastAsia="ru-RU"/>
        </w:rPr>
      </w:pPr>
      <w:r w:rsidRPr="00CA2D38">
        <w:rPr>
          <w:rFonts w:ascii="Times New Roman" w:hAnsi="Times New Roman"/>
          <w:color w:val="000000"/>
          <w:sz w:val="24"/>
          <w:szCs w:val="24"/>
          <w:lang w:eastAsia="ru-RU"/>
        </w:rPr>
        <w:tab/>
      </w:r>
      <w:r w:rsidRPr="00CA2D38">
        <w:rPr>
          <w:rFonts w:ascii="Times New Roman" w:hAnsi="Times New Roman"/>
          <w:iCs/>
          <w:color w:val="000000"/>
          <w:sz w:val="24"/>
          <w:szCs w:val="24"/>
          <w:lang w:eastAsia="ru-RU"/>
        </w:rPr>
        <w:t>На рынке труда крупных, средних и малых предприятий и организаций в 2022 году под влиянием процессов, происходящих в экономике и в связи с влиянием финансового кризиса, наблюдалось сокращение среднесписочной численности работников.</w:t>
      </w:r>
    </w:p>
    <w:p w:rsidR="000E521C" w:rsidRPr="00CA2D38" w:rsidRDefault="000E521C" w:rsidP="009165AD">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iCs/>
          <w:color w:val="000000"/>
          <w:sz w:val="24"/>
          <w:szCs w:val="24"/>
          <w:lang w:eastAsia="ru-RU"/>
        </w:rPr>
        <w:tab/>
        <w:t>В 2022 году численность в крупных, средних и малых организациях составила 1 526 человек, что на 230  чел. меньше по сравнению с 2021 годом. В прогнозируемом периоде численность занятого населения будет незначительно увеличиваться.</w:t>
      </w:r>
    </w:p>
    <w:p w:rsidR="000E521C" w:rsidRPr="00CA2D38" w:rsidRDefault="000E521C" w:rsidP="009165AD">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ab/>
        <w:t>Уровень зарегистрированной безработицы в 2022 году составил 1,08%. По оценке, уровень зарегистрированной безработицы к концу 2023 года составит 0,4% , прогнозируется развитие всех сфер экономики региона, а также в части развития рынка труда. В 2024 году прогнозируемый  уровень безработицы 0,4%, и далее ожидается что уровень безработицы до 2026 года, останется на уровне 2023г.</w:t>
      </w:r>
    </w:p>
    <w:p w:rsidR="000E521C" w:rsidRPr="00CA2D38" w:rsidRDefault="000E521C" w:rsidP="009165AD">
      <w:pPr>
        <w:shd w:val="clear" w:color="auto" w:fill="FFFFFF"/>
        <w:spacing w:after="0"/>
        <w:jc w:val="both"/>
        <w:rPr>
          <w:rFonts w:ascii="Times New Roman" w:hAnsi="Times New Roman"/>
          <w:color w:val="000000"/>
          <w:sz w:val="24"/>
          <w:szCs w:val="24"/>
          <w:highlight w:val="yellow"/>
          <w:lang w:eastAsia="ru-RU"/>
        </w:rPr>
      </w:pPr>
      <w:r w:rsidRPr="00CA2D38">
        <w:rPr>
          <w:rFonts w:ascii="Times New Roman" w:hAnsi="Times New Roman"/>
          <w:color w:val="000000"/>
          <w:sz w:val="24"/>
          <w:szCs w:val="24"/>
          <w:lang w:eastAsia="ru-RU"/>
        </w:rPr>
        <w:tab/>
        <w:t>Численность безработных граждан, зарегистрированных в центре занятости, в 2022 году составила 52 человека, в 2021 году - 22 человека. Численность официально зарегистрированных в службе занятости безработных граждан прогнозируется в конце 2023 года – 25 человек.</w:t>
      </w:r>
    </w:p>
    <w:p w:rsidR="000E521C" w:rsidRPr="00CA2D38" w:rsidRDefault="000E521C" w:rsidP="00850837">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ab/>
        <w:t xml:space="preserve">Банк вакансий, заявленных предприятиями в центр занятости в 2022 году, составил 71 ед. По прогнозным показателям  количество вакансий к концу 2023 года составит  49 мест. </w:t>
      </w:r>
    </w:p>
    <w:p w:rsidR="000E521C" w:rsidRPr="00CA2D38" w:rsidRDefault="000E521C" w:rsidP="009165AD">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ab/>
        <w:t>Количество обратившихся в поиске подходящей работы в 2022 году составило 247 человека, трудоустроено – 125 человек.</w:t>
      </w:r>
      <w:r>
        <w:rPr>
          <w:rFonts w:ascii="Times New Roman" w:hAnsi="Times New Roman"/>
          <w:color w:val="000000"/>
          <w:sz w:val="24"/>
          <w:szCs w:val="24"/>
          <w:lang w:eastAsia="ru-RU"/>
        </w:rPr>
        <w:t xml:space="preserve"> </w:t>
      </w:r>
      <w:r w:rsidRPr="00CA2D38">
        <w:rPr>
          <w:rFonts w:ascii="Times New Roman" w:hAnsi="Times New Roman"/>
          <w:color w:val="000000"/>
          <w:sz w:val="24"/>
          <w:szCs w:val="24"/>
          <w:lang w:eastAsia="ru-RU"/>
        </w:rPr>
        <w:t>Поддержанию стабильной ситуации на рынке труда и развитию тенденции дальнейшего снижения безработицы будут способствовать такие меры как обучение безработных, трудоустройство на постоянные, общественные, временные работы, проведение ярмарок вакансий, информирование населения и работодателей.</w:t>
      </w:r>
    </w:p>
    <w:p w:rsidR="000E521C" w:rsidRPr="00CA2D38" w:rsidRDefault="000E521C" w:rsidP="009165AD">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iCs/>
          <w:color w:val="000000"/>
          <w:sz w:val="24"/>
          <w:szCs w:val="24"/>
          <w:lang w:eastAsia="ru-RU"/>
        </w:rPr>
        <w:tab/>
        <w:t>При расчете фонда заработной платы за 2022 год использовались данные статистического учета. Фонд заработной платы за 2022 год составил 788,5 тыс. рублей, среднемесячная начисленная заработная плата работников составила 43058,6 рубль. Темп роста среднемесячной заработной платы к 2021 году составил 85,8%.</w:t>
      </w:r>
      <w:r w:rsidRPr="00CA2D38">
        <w:rPr>
          <w:rFonts w:ascii="Times New Roman" w:hAnsi="Times New Roman"/>
          <w:color w:val="000000"/>
          <w:sz w:val="24"/>
          <w:szCs w:val="24"/>
          <w:lang w:eastAsia="ru-RU"/>
        </w:rPr>
        <w:t>По-прежнему актуальной остается проблема высокой дифференциации заработной платы по видам экономической деятельности.</w:t>
      </w:r>
    </w:p>
    <w:p w:rsidR="000E521C" w:rsidRPr="00CA2D38" w:rsidRDefault="000E521C" w:rsidP="009165AD">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iCs/>
          <w:color w:val="000000"/>
          <w:sz w:val="24"/>
          <w:szCs w:val="24"/>
          <w:lang w:eastAsia="ru-RU"/>
        </w:rPr>
        <w:tab/>
        <w:t>Оценка фонда заработной платы на 2023 год производилась с учетом численности работников организаций, тенденций экономического развития предприятий и учреждений муниципального образования в условиях экономической ситуации.</w:t>
      </w:r>
    </w:p>
    <w:p w:rsidR="000E521C" w:rsidRPr="00CA2D38" w:rsidRDefault="000E521C" w:rsidP="009165AD">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ab/>
        <w:t>В прогнозном периоде сохранится тенденция роста денежных доходов населения, так в 2026 году среднемесячная начисленная заработная плата на 1 работника вырастет на 21,6 % к уровню 2022 года и составит 70580,19 руб.</w:t>
      </w:r>
    </w:p>
    <w:p w:rsidR="000E521C" w:rsidRDefault="000E521C" w:rsidP="009165AD">
      <w:pPr>
        <w:shd w:val="clear" w:color="auto" w:fill="FFFFFF"/>
        <w:spacing w:after="0"/>
        <w:jc w:val="center"/>
        <w:rPr>
          <w:rFonts w:ascii="Times New Roman" w:hAnsi="Times New Roman"/>
          <w:b/>
          <w:bCs/>
          <w:color w:val="000000"/>
          <w:sz w:val="24"/>
          <w:szCs w:val="24"/>
          <w:u w:val="single"/>
          <w:lang w:eastAsia="ru-RU"/>
        </w:rPr>
      </w:pPr>
    </w:p>
    <w:p w:rsidR="000E521C" w:rsidRPr="00302368" w:rsidRDefault="000E521C" w:rsidP="009165AD">
      <w:pPr>
        <w:shd w:val="clear" w:color="auto" w:fill="FFFFFF"/>
        <w:spacing w:after="0"/>
        <w:jc w:val="center"/>
        <w:rPr>
          <w:rFonts w:ascii="Times New Roman" w:hAnsi="Times New Roman"/>
          <w:b/>
          <w:bCs/>
          <w:color w:val="000000"/>
          <w:sz w:val="28"/>
          <w:szCs w:val="28"/>
          <w:u w:val="single"/>
          <w:lang w:eastAsia="ru-RU"/>
        </w:rPr>
      </w:pPr>
      <w:r w:rsidRPr="00302368">
        <w:rPr>
          <w:rFonts w:ascii="Times New Roman" w:hAnsi="Times New Roman"/>
          <w:b/>
          <w:bCs/>
          <w:color w:val="000000"/>
          <w:sz w:val="28"/>
          <w:szCs w:val="28"/>
          <w:u w:val="single"/>
          <w:lang w:eastAsia="ru-RU"/>
        </w:rPr>
        <w:t>Промышленное производство</w:t>
      </w:r>
    </w:p>
    <w:p w:rsidR="000E521C" w:rsidRPr="00CA2D38" w:rsidRDefault="000E521C" w:rsidP="009165AD">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ab/>
        <w:t>Промышленное производство на территории МО «Ивангородское городское поселение» представлено следующими отраслями:</w:t>
      </w:r>
    </w:p>
    <w:p w:rsidR="000E521C" w:rsidRPr="00CA2D38" w:rsidRDefault="000E521C" w:rsidP="009165AD">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-производство комплектующих изделий к автомобилям;</w:t>
      </w:r>
    </w:p>
    <w:p w:rsidR="000E521C" w:rsidRPr="00CA2D38" w:rsidRDefault="000E521C" w:rsidP="009165AD">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 производство пищевых ферментов;</w:t>
      </w:r>
    </w:p>
    <w:p w:rsidR="000E521C" w:rsidRPr="00CA2D38" w:rsidRDefault="000E521C" w:rsidP="009165AD">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 производство и распределение электроэнергии, газа и воды.</w:t>
      </w:r>
    </w:p>
    <w:p w:rsidR="000E521C" w:rsidRPr="00CA2D38" w:rsidRDefault="000E521C" w:rsidP="009165AD">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ab/>
        <w:t>Согласно данным статистического органа на территории МО «Ивангородское городское поселение» число хозяйствующих субъектов (предприятий, организаций), осуществляющих производственную деятельность составляем 20 ед.</w:t>
      </w:r>
    </w:p>
    <w:p w:rsidR="000E521C" w:rsidRPr="00CA2D38" w:rsidRDefault="000E521C" w:rsidP="009165AD">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ab/>
        <w:t>Объем отгруженных товаров собственного производства в январе-декабре 2022 года уменьшился  к аналогичному периоду 2021 года на 76,6% и составил 1 560 529,2 тыс. рублей.</w:t>
      </w:r>
    </w:p>
    <w:p w:rsidR="000E521C" w:rsidRPr="00CA2D38" w:rsidRDefault="000E521C" w:rsidP="009165AD">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ab/>
        <w:t xml:space="preserve">В настоящее время в соответствии с прогнозными показателями анализируемых предприятий наблюдается спад производства и реализации продукции. Это связано с </w:t>
      </w:r>
      <w:r>
        <w:rPr>
          <w:rFonts w:ascii="Times New Roman" w:hAnsi="Times New Roman"/>
          <w:color w:val="000000"/>
          <w:sz w:val="24"/>
          <w:szCs w:val="24"/>
          <w:lang w:eastAsia="ru-RU"/>
        </w:rPr>
        <w:t>введением санкций против Российской Федерации</w:t>
      </w:r>
      <w:r w:rsidRPr="00CA2D38">
        <w:rPr>
          <w:rFonts w:ascii="Times New Roman" w:hAnsi="Times New Roman"/>
          <w:color w:val="000000"/>
          <w:sz w:val="24"/>
          <w:szCs w:val="24"/>
          <w:lang w:eastAsia="ru-RU"/>
        </w:rPr>
        <w:t xml:space="preserve">. В связи с геополитической ситуацией и отсутствием точной информации о дальнейшей деятельности предприятий в условиях кризиса,  прогнозные данные 2024 - 2026 гг. не сформированы. </w:t>
      </w:r>
    </w:p>
    <w:p w:rsidR="000E521C" w:rsidRPr="00CA2D38" w:rsidRDefault="000E521C" w:rsidP="009165AD">
      <w:pPr>
        <w:shd w:val="clear" w:color="auto" w:fill="FFFFFF"/>
        <w:spacing w:after="0"/>
        <w:rPr>
          <w:rFonts w:ascii="Times New Roman" w:hAnsi="Times New Roman"/>
          <w:color w:val="000000"/>
          <w:sz w:val="24"/>
          <w:szCs w:val="24"/>
          <w:lang w:eastAsia="ru-RU"/>
        </w:rPr>
      </w:pPr>
      <w:r w:rsidRPr="00CA2D38">
        <w:rPr>
          <w:rFonts w:ascii="Times New Roman" w:hAnsi="Times New Roman"/>
          <w:b/>
          <w:bCs/>
          <w:color w:val="000000"/>
          <w:sz w:val="24"/>
          <w:szCs w:val="24"/>
          <w:lang w:eastAsia="ru-RU"/>
        </w:rPr>
        <w:t> </w:t>
      </w:r>
    </w:p>
    <w:p w:rsidR="000E521C" w:rsidRPr="00302368" w:rsidRDefault="000E521C" w:rsidP="00302368">
      <w:pPr>
        <w:shd w:val="clear" w:color="auto" w:fill="FFFFFF"/>
        <w:spacing w:after="0"/>
        <w:jc w:val="center"/>
        <w:rPr>
          <w:rFonts w:ascii="Times New Roman" w:hAnsi="Times New Roman"/>
          <w:b/>
          <w:bCs/>
          <w:color w:val="000000"/>
          <w:sz w:val="28"/>
          <w:szCs w:val="28"/>
          <w:u w:val="single"/>
          <w:lang w:eastAsia="ru-RU"/>
        </w:rPr>
      </w:pPr>
      <w:r w:rsidRPr="00302368">
        <w:rPr>
          <w:rFonts w:ascii="Times New Roman" w:hAnsi="Times New Roman"/>
          <w:b/>
          <w:bCs/>
          <w:color w:val="000000"/>
          <w:sz w:val="28"/>
          <w:szCs w:val="28"/>
          <w:u w:val="single"/>
          <w:lang w:eastAsia="ru-RU"/>
        </w:rPr>
        <w:t>Сельское хозяйство</w:t>
      </w:r>
    </w:p>
    <w:p w:rsidR="000E521C" w:rsidRPr="00CA2D38" w:rsidRDefault="000E521C" w:rsidP="00302368">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ab/>
        <w:t>Статистические данные по продукции сельского хозяйства по МО «Ивангородское городское поселение» отсутствуют.</w:t>
      </w:r>
    </w:p>
    <w:p w:rsidR="000E521C" w:rsidRPr="00302368" w:rsidRDefault="000E521C" w:rsidP="00302368">
      <w:pPr>
        <w:shd w:val="clear" w:color="auto" w:fill="FFFFFF"/>
        <w:spacing w:before="100" w:beforeAutospacing="1" w:after="0"/>
        <w:jc w:val="center"/>
        <w:rPr>
          <w:rFonts w:ascii="Times New Roman" w:hAnsi="Times New Roman"/>
          <w:color w:val="000000"/>
          <w:sz w:val="28"/>
          <w:szCs w:val="28"/>
          <w:lang w:eastAsia="ru-RU"/>
        </w:rPr>
      </w:pPr>
      <w:r w:rsidRPr="00302368">
        <w:rPr>
          <w:rFonts w:ascii="Times New Roman" w:hAnsi="Times New Roman"/>
          <w:b/>
          <w:bCs/>
          <w:color w:val="000000"/>
          <w:sz w:val="28"/>
          <w:szCs w:val="28"/>
          <w:u w:val="single"/>
          <w:lang w:eastAsia="ru-RU"/>
        </w:rPr>
        <w:t>Потребительский рынок</w:t>
      </w:r>
    </w:p>
    <w:p w:rsidR="000E521C" w:rsidRPr="00CA2D38" w:rsidRDefault="000E521C" w:rsidP="00302368">
      <w:pPr>
        <w:shd w:val="clear" w:color="auto" w:fill="FFFFFF"/>
        <w:spacing w:after="0"/>
        <w:jc w:val="both"/>
        <w:rPr>
          <w:rFonts w:ascii="Times New Roman" w:eastAsia="Arial Unicode MS" w:hAnsi="Times New Roman"/>
          <w:color w:val="000000"/>
          <w:sz w:val="24"/>
          <w:szCs w:val="24"/>
        </w:rPr>
      </w:pPr>
      <w:r w:rsidRPr="00CA2D38">
        <w:rPr>
          <w:rFonts w:ascii="Times New Roman" w:eastAsia="Arial Unicode MS" w:hAnsi="Times New Roman"/>
          <w:color w:val="000000"/>
          <w:sz w:val="24"/>
          <w:szCs w:val="24"/>
        </w:rPr>
        <w:tab/>
        <w:t>Потребительский рынок является одним из важных секторов жизнеобеспечения, а также источником занятости населения и пополнения бюджета.   Данные по обороту  розничной торговли за 2022 год по данным статистики отсутствуют.    Оборот розничной торговли за 1 полугодие 2023 года по данным статистики составил 1 003 927,9 тыс. руб., или 105 % к уровню 1-го полугодия 2022 года.  По итогам 2023 года оборот розничной торговли МО «Ивангородское городское поселение»  оценивается на уровне 2 107 855,8 тыс.  руб.   Покупательная способность наших граждан остается на достаточно низком</w:t>
      </w:r>
      <w:r>
        <w:rPr>
          <w:rFonts w:ascii="Times New Roman" w:eastAsia="Arial Unicode MS" w:hAnsi="Times New Roman"/>
          <w:color w:val="000000"/>
          <w:sz w:val="24"/>
          <w:szCs w:val="24"/>
        </w:rPr>
        <w:t xml:space="preserve"> </w:t>
      </w:r>
      <w:r w:rsidRPr="00CA2D38">
        <w:rPr>
          <w:rFonts w:ascii="Times New Roman" w:eastAsia="Arial Unicode MS" w:hAnsi="Times New Roman"/>
          <w:color w:val="000000"/>
          <w:sz w:val="24"/>
          <w:szCs w:val="24"/>
        </w:rPr>
        <w:t xml:space="preserve">уровне. По статистике более половины доходов граждан расходуются на приобретение продовольственных товаров, пользуется спросом более дешевый ассортимент. Последние статистические данные не позволяют увидеть оптимистических тенденций к росту реальных денежных доходов населения.          </w:t>
      </w:r>
    </w:p>
    <w:p w:rsidR="000E521C" w:rsidRPr="00CA2D38" w:rsidRDefault="000E521C" w:rsidP="004477B2">
      <w:pPr>
        <w:shd w:val="clear" w:color="auto" w:fill="FFFFFF"/>
        <w:spacing w:after="0"/>
        <w:jc w:val="both"/>
        <w:rPr>
          <w:rFonts w:ascii="Times New Roman" w:eastAsia="Arial Unicode MS" w:hAnsi="Times New Roman"/>
          <w:color w:val="000000"/>
          <w:sz w:val="24"/>
          <w:szCs w:val="24"/>
        </w:rPr>
      </w:pPr>
      <w:r w:rsidRPr="00CA2D38">
        <w:rPr>
          <w:rFonts w:ascii="Times New Roman" w:eastAsia="Arial Unicode MS" w:hAnsi="Times New Roman"/>
          <w:color w:val="000000"/>
          <w:sz w:val="24"/>
          <w:szCs w:val="24"/>
        </w:rPr>
        <w:t xml:space="preserve">    Данные по объему платных услуг населению за 2022 год и за 1 полугодие 2023 года от органов статистики отсутствуют.</w:t>
      </w:r>
    </w:p>
    <w:p w:rsidR="000E521C" w:rsidRPr="00CA2D38" w:rsidRDefault="000E521C" w:rsidP="004477B2">
      <w:pPr>
        <w:pStyle w:val="NormalWeb"/>
        <w:shd w:val="clear" w:color="auto" w:fill="FFFFFF"/>
        <w:spacing w:before="0" w:beforeAutospacing="0" w:after="0" w:afterAutospacing="0"/>
        <w:jc w:val="both"/>
        <w:rPr>
          <w:color w:val="000000"/>
        </w:rPr>
      </w:pPr>
      <w:r w:rsidRPr="00CA2D38">
        <w:rPr>
          <w:color w:val="000000"/>
        </w:rPr>
        <w:tab/>
        <w:t>По состоянию на 01 января 2023 года на территории МО «Ивангородское городское поселение» количество торговых точек (магазины, павильоны, автолавки и др.):  105 ед. Площадь торгового зала 6713,3 м.кв. Количество пунктов общественного питания (рестораны, столовые, кафе и др.)-19 ед.</w:t>
      </w:r>
    </w:p>
    <w:p w:rsidR="000E521C" w:rsidRPr="00CA2D38" w:rsidRDefault="000E521C" w:rsidP="004477B2">
      <w:pPr>
        <w:pStyle w:val="NormalWeb"/>
        <w:shd w:val="clear" w:color="auto" w:fill="FFFFFF"/>
        <w:spacing w:before="0" w:beforeAutospacing="0" w:after="0" w:afterAutospacing="0"/>
        <w:jc w:val="both"/>
        <w:rPr>
          <w:color w:val="000000"/>
        </w:rPr>
      </w:pPr>
      <w:r w:rsidRPr="00CA2D38">
        <w:rPr>
          <w:color w:val="000000"/>
        </w:rPr>
        <w:tab/>
        <w:t>Количество пунктов бытового обслуживания населения (бани, парикмахерские, прачечные, химчистки, ремонтные и пошивочные мастерские, автосервисы)-29 ед.</w:t>
      </w:r>
    </w:p>
    <w:p w:rsidR="000E521C" w:rsidRPr="00302368" w:rsidRDefault="000E521C" w:rsidP="004477B2">
      <w:pPr>
        <w:pStyle w:val="NormalWeb"/>
        <w:shd w:val="clear" w:color="auto" w:fill="FFFFFF"/>
        <w:spacing w:before="0" w:beforeAutospacing="0" w:after="0" w:afterAutospacing="0"/>
        <w:jc w:val="both"/>
        <w:rPr>
          <w:color w:val="000000"/>
          <w:sz w:val="28"/>
          <w:szCs w:val="28"/>
        </w:rPr>
      </w:pPr>
      <w:r w:rsidRPr="00CA2D38">
        <w:rPr>
          <w:color w:val="000000"/>
        </w:rPr>
        <w:t>Потребительский рынок – остается основной сферой деятельности малого предпринимательства.</w:t>
      </w:r>
    </w:p>
    <w:p w:rsidR="000E521C" w:rsidRPr="00302368" w:rsidRDefault="000E521C" w:rsidP="00302368">
      <w:pPr>
        <w:shd w:val="clear" w:color="auto" w:fill="FFFFFF"/>
        <w:spacing w:after="0"/>
        <w:jc w:val="center"/>
        <w:rPr>
          <w:rFonts w:ascii="Times New Roman" w:eastAsia="Arial Unicode MS" w:hAnsi="Times New Roman"/>
          <w:b/>
          <w:color w:val="000000"/>
          <w:sz w:val="28"/>
          <w:szCs w:val="28"/>
          <w:u w:val="single"/>
        </w:rPr>
      </w:pPr>
      <w:r w:rsidRPr="00302368">
        <w:rPr>
          <w:rFonts w:ascii="Times New Roman" w:eastAsia="Arial Unicode MS" w:hAnsi="Times New Roman"/>
          <w:b/>
          <w:color w:val="000000"/>
          <w:sz w:val="28"/>
          <w:szCs w:val="28"/>
          <w:u w:val="single"/>
        </w:rPr>
        <w:t>Малое и среднее предпринимательство</w:t>
      </w:r>
    </w:p>
    <w:p w:rsidR="000E521C" w:rsidRPr="00CA2D38" w:rsidRDefault="000E521C" w:rsidP="00302368">
      <w:pPr>
        <w:autoSpaceDE w:val="0"/>
        <w:autoSpaceDN w:val="0"/>
        <w:adjustRightInd w:val="0"/>
        <w:spacing w:after="0"/>
        <w:jc w:val="both"/>
        <w:rPr>
          <w:rFonts w:ascii="Times New Roman" w:eastAsia="Arial Unicode MS" w:hAnsi="Times New Roman"/>
          <w:color w:val="000000"/>
          <w:sz w:val="24"/>
          <w:szCs w:val="24"/>
        </w:rPr>
      </w:pPr>
      <w:r w:rsidRPr="00CA2D38">
        <w:rPr>
          <w:rFonts w:ascii="Times New Roman" w:eastAsia="Arial Unicode MS" w:hAnsi="Times New Roman"/>
          <w:color w:val="000000"/>
          <w:sz w:val="24"/>
          <w:szCs w:val="24"/>
        </w:rPr>
        <w:tab/>
        <w:t xml:space="preserve">В 2022 году динамика основных показателей сферы малого и среднего предпринимательства на территории МО «Ивангородское городское поселение» составила: </w:t>
      </w:r>
    </w:p>
    <w:p w:rsidR="000E521C" w:rsidRPr="00CA2D38" w:rsidRDefault="000E521C" w:rsidP="009165AD">
      <w:pPr>
        <w:autoSpaceDE w:val="0"/>
        <w:autoSpaceDN w:val="0"/>
        <w:adjustRightInd w:val="0"/>
        <w:spacing w:after="0"/>
        <w:jc w:val="both"/>
        <w:rPr>
          <w:rFonts w:ascii="Times New Roman" w:eastAsia="Arial Unicode MS" w:hAnsi="Times New Roman"/>
          <w:color w:val="000000"/>
          <w:sz w:val="24"/>
          <w:szCs w:val="24"/>
        </w:rPr>
      </w:pPr>
      <w:r w:rsidRPr="00CA2D38">
        <w:rPr>
          <w:rFonts w:ascii="Times New Roman" w:eastAsia="Arial Unicode MS" w:hAnsi="Times New Roman"/>
          <w:color w:val="000000"/>
          <w:sz w:val="24"/>
          <w:szCs w:val="24"/>
        </w:rPr>
        <w:t xml:space="preserve">- количество малых и средних предприятий (с учетом микропредприятий) и индивидуальных предпринимателей по состоянию на 01 января 2023 года –106 ед. (прирост количества хозяйствующих субъектов к значению 2022 года  -0 единиц ); </w:t>
      </w:r>
    </w:p>
    <w:p w:rsidR="000E521C" w:rsidRPr="00CA2D38" w:rsidRDefault="000E521C" w:rsidP="009165AD">
      <w:pPr>
        <w:autoSpaceDE w:val="0"/>
        <w:autoSpaceDN w:val="0"/>
        <w:adjustRightInd w:val="0"/>
        <w:spacing w:after="0"/>
        <w:jc w:val="both"/>
        <w:rPr>
          <w:rFonts w:ascii="Times New Roman" w:eastAsia="Arial Unicode MS" w:hAnsi="Times New Roman"/>
          <w:color w:val="000000"/>
          <w:sz w:val="24"/>
          <w:szCs w:val="24"/>
        </w:rPr>
      </w:pPr>
      <w:r w:rsidRPr="00CA2D38">
        <w:rPr>
          <w:rFonts w:ascii="Times New Roman" w:eastAsia="Arial Unicode MS" w:hAnsi="Times New Roman"/>
          <w:color w:val="000000"/>
          <w:sz w:val="24"/>
          <w:szCs w:val="24"/>
        </w:rPr>
        <w:t>- данные о среднесписочной численность работников на предприятиях малого и среднего предпринимательства отсутствуют;</w:t>
      </w:r>
    </w:p>
    <w:p w:rsidR="000E521C" w:rsidRPr="00CA2D38" w:rsidRDefault="000E521C" w:rsidP="009165AD">
      <w:pPr>
        <w:autoSpaceDE w:val="0"/>
        <w:autoSpaceDN w:val="0"/>
        <w:adjustRightInd w:val="0"/>
        <w:spacing w:after="0"/>
        <w:jc w:val="both"/>
        <w:rPr>
          <w:rFonts w:ascii="Times New Roman" w:eastAsia="Arial Unicode MS" w:hAnsi="Times New Roman"/>
          <w:color w:val="000000"/>
          <w:sz w:val="24"/>
          <w:szCs w:val="24"/>
        </w:rPr>
      </w:pPr>
      <w:r w:rsidRPr="00CA2D38">
        <w:rPr>
          <w:rFonts w:ascii="Times New Roman" w:eastAsia="Arial Unicode MS" w:hAnsi="Times New Roman"/>
          <w:color w:val="000000"/>
          <w:sz w:val="24"/>
          <w:szCs w:val="24"/>
        </w:rPr>
        <w:t>-</w:t>
      </w:r>
      <w:r>
        <w:rPr>
          <w:rFonts w:ascii="Times New Roman" w:eastAsia="Arial Unicode MS" w:hAnsi="Times New Roman"/>
          <w:color w:val="000000"/>
          <w:sz w:val="24"/>
          <w:szCs w:val="24"/>
        </w:rPr>
        <w:t>по данным ИФНС №3 по Ленинградской области.</w:t>
      </w:r>
      <w:r w:rsidRPr="00CA2D38">
        <w:rPr>
          <w:rFonts w:ascii="Times New Roman" w:eastAsia="Arial Unicode MS" w:hAnsi="Times New Roman"/>
          <w:color w:val="000000"/>
          <w:sz w:val="24"/>
          <w:szCs w:val="24"/>
        </w:rPr>
        <w:t xml:space="preserve"> численнос</w:t>
      </w:r>
      <w:r>
        <w:rPr>
          <w:rFonts w:ascii="Times New Roman" w:eastAsia="Arial Unicode MS" w:hAnsi="Times New Roman"/>
          <w:color w:val="000000"/>
          <w:sz w:val="24"/>
          <w:szCs w:val="24"/>
        </w:rPr>
        <w:t>ть</w:t>
      </w:r>
      <w:r w:rsidRPr="00CA2D38">
        <w:rPr>
          <w:rFonts w:ascii="Times New Roman" w:eastAsia="Arial Unicode MS" w:hAnsi="Times New Roman"/>
          <w:color w:val="000000"/>
          <w:sz w:val="24"/>
          <w:szCs w:val="24"/>
        </w:rPr>
        <w:t xml:space="preserve"> индивидуальных предпринимателей (физических лиц, действующих без образования юридического лица) </w:t>
      </w:r>
      <w:r>
        <w:rPr>
          <w:rFonts w:ascii="Times New Roman" w:eastAsia="Arial Unicode MS" w:hAnsi="Times New Roman"/>
          <w:color w:val="000000"/>
          <w:sz w:val="24"/>
          <w:szCs w:val="24"/>
        </w:rPr>
        <w:t>составила 237 человек.</w:t>
      </w:r>
    </w:p>
    <w:p w:rsidR="000E521C" w:rsidRPr="00CA2D38" w:rsidRDefault="000E521C" w:rsidP="009165AD">
      <w:pPr>
        <w:autoSpaceDE w:val="0"/>
        <w:autoSpaceDN w:val="0"/>
        <w:adjustRightInd w:val="0"/>
        <w:spacing w:after="0"/>
        <w:jc w:val="both"/>
        <w:rPr>
          <w:rFonts w:ascii="Times New Roman" w:eastAsia="Arial Unicode MS" w:hAnsi="Times New Roman"/>
          <w:color w:val="000000"/>
          <w:sz w:val="24"/>
          <w:szCs w:val="24"/>
        </w:rPr>
      </w:pPr>
      <w:r w:rsidRPr="00CA2D38">
        <w:rPr>
          <w:rFonts w:ascii="Times New Roman" w:eastAsia="Arial Unicode MS" w:hAnsi="Times New Roman"/>
          <w:bCs/>
          <w:color w:val="000000"/>
          <w:sz w:val="24"/>
          <w:szCs w:val="24"/>
        </w:rPr>
        <w:tab/>
        <w:t>По оценке в 2023 году</w:t>
      </w:r>
      <w:r w:rsidRPr="00CA2D38">
        <w:rPr>
          <w:rFonts w:ascii="Times New Roman" w:eastAsia="Arial Unicode MS" w:hAnsi="Times New Roman"/>
          <w:color w:val="000000"/>
          <w:sz w:val="24"/>
          <w:szCs w:val="24"/>
        </w:rPr>
        <w:t xml:space="preserve"> количество малых и средних предприятий практически сохранится на уровне 2022 года и составит 106 хозяйствующих субъектов.</w:t>
      </w:r>
    </w:p>
    <w:p w:rsidR="000E521C" w:rsidRDefault="000E521C" w:rsidP="009165AD">
      <w:pPr>
        <w:autoSpaceDE w:val="0"/>
        <w:autoSpaceDN w:val="0"/>
        <w:adjustRightInd w:val="0"/>
        <w:spacing w:after="0"/>
        <w:jc w:val="both"/>
        <w:rPr>
          <w:rFonts w:ascii="Times New Roman" w:eastAsia="Arial Unicode MS" w:hAnsi="Times New Roman"/>
          <w:color w:val="000000"/>
          <w:sz w:val="24"/>
          <w:szCs w:val="24"/>
        </w:rPr>
      </w:pPr>
      <w:r w:rsidRPr="00CA2D38">
        <w:rPr>
          <w:rFonts w:ascii="Times New Roman" w:eastAsia="Arial Unicode MS" w:hAnsi="Times New Roman"/>
          <w:bCs/>
          <w:color w:val="000000"/>
          <w:sz w:val="24"/>
          <w:szCs w:val="24"/>
        </w:rPr>
        <w:tab/>
        <w:t>В период 2024-2026 гг.</w:t>
      </w:r>
      <w:r w:rsidRPr="00CA2D38">
        <w:rPr>
          <w:rFonts w:ascii="Times New Roman" w:eastAsia="Arial Unicode MS" w:hAnsi="Times New Roman"/>
          <w:color w:val="000000"/>
          <w:sz w:val="24"/>
          <w:szCs w:val="24"/>
        </w:rPr>
        <w:t xml:space="preserve"> в связи с нестабильной экономической ситуацией в стране первоочередной задачей планируется сохранить количество субъектов малого и среднего предпринимательства, а также занятость населения в сегменте малых и микропредприятий, рост числа «самозанятых» граждан в рамках национальных проектов.</w:t>
      </w:r>
    </w:p>
    <w:p w:rsidR="000E521C" w:rsidRPr="00CA2D38" w:rsidRDefault="000E521C" w:rsidP="009165AD">
      <w:pPr>
        <w:autoSpaceDE w:val="0"/>
        <w:autoSpaceDN w:val="0"/>
        <w:adjustRightInd w:val="0"/>
        <w:spacing w:after="0"/>
        <w:jc w:val="both"/>
        <w:rPr>
          <w:rFonts w:ascii="Times New Roman" w:eastAsia="Arial Unicode MS" w:hAnsi="Times New Roman"/>
          <w:color w:val="000000"/>
          <w:sz w:val="24"/>
          <w:szCs w:val="24"/>
        </w:rPr>
      </w:pPr>
    </w:p>
    <w:p w:rsidR="000E521C" w:rsidRDefault="000E521C" w:rsidP="00302368">
      <w:pPr>
        <w:shd w:val="clear" w:color="auto" w:fill="FFFFFF"/>
        <w:spacing w:after="0"/>
        <w:jc w:val="center"/>
        <w:rPr>
          <w:rFonts w:ascii="Times New Roman" w:hAnsi="Times New Roman"/>
          <w:b/>
          <w:bCs/>
          <w:color w:val="000000"/>
          <w:sz w:val="28"/>
          <w:szCs w:val="28"/>
          <w:highlight w:val="yellow"/>
          <w:u w:val="single"/>
          <w:lang w:eastAsia="ru-RU"/>
        </w:rPr>
      </w:pPr>
    </w:p>
    <w:p w:rsidR="000E521C" w:rsidRPr="00076BB5" w:rsidRDefault="000E521C" w:rsidP="00302368">
      <w:pPr>
        <w:shd w:val="clear" w:color="auto" w:fill="FFFFFF"/>
        <w:spacing w:after="0"/>
        <w:jc w:val="center"/>
        <w:rPr>
          <w:rFonts w:ascii="Times New Roman" w:hAnsi="Times New Roman"/>
          <w:color w:val="000000"/>
          <w:sz w:val="28"/>
          <w:szCs w:val="28"/>
          <w:lang w:eastAsia="ru-RU"/>
        </w:rPr>
      </w:pPr>
      <w:r w:rsidRPr="00076BB5">
        <w:rPr>
          <w:rFonts w:ascii="Times New Roman" w:hAnsi="Times New Roman"/>
          <w:b/>
          <w:bCs/>
          <w:color w:val="000000"/>
          <w:sz w:val="28"/>
          <w:szCs w:val="28"/>
          <w:u w:val="single"/>
          <w:lang w:eastAsia="ru-RU"/>
        </w:rPr>
        <w:t>Инвестиции</w:t>
      </w:r>
    </w:p>
    <w:p w:rsidR="000E521C" w:rsidRPr="00CA2D38" w:rsidRDefault="000E521C" w:rsidP="00302368">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ab/>
        <w:t>Прогноз социально-экономического развития МО «Ивангородское городское поселение» на 2024 год и на плановый период до 2026 года по разделу «Инвестиции» рассчитан исходя из данных статистического учета.</w:t>
      </w:r>
    </w:p>
    <w:p w:rsidR="000E521C" w:rsidRDefault="000E521C" w:rsidP="00302368">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ab/>
        <w:t>Объем инвестиций за 2022 год по полному кругу предприятий согласно данных статистического учета составил  тыс. рублей, что составляет 126,5% к соответствующему периоду 2021 года</w:t>
      </w:r>
      <w:r>
        <w:rPr>
          <w:rFonts w:ascii="Times New Roman" w:hAnsi="Times New Roman"/>
          <w:color w:val="000000"/>
          <w:sz w:val="24"/>
          <w:szCs w:val="24"/>
          <w:lang w:eastAsia="ru-RU"/>
        </w:rPr>
        <w:t>.</w:t>
      </w:r>
    </w:p>
    <w:p w:rsidR="000E521C" w:rsidRPr="00CA2D38" w:rsidRDefault="000E521C" w:rsidP="00302368">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ab/>
        <w:t xml:space="preserve">Данный показатель имеет прогнозные значения на 2024-2026 годы, из-за сложившей геополитической ситуации в мире и приостановкой деятельности главного предприятия осуществляющего вложение инвестиций в основной </w:t>
      </w:r>
      <w:r>
        <w:rPr>
          <w:rFonts w:ascii="Times New Roman" w:hAnsi="Times New Roman"/>
          <w:color w:val="000000"/>
          <w:sz w:val="24"/>
          <w:szCs w:val="24"/>
          <w:lang w:eastAsia="ru-RU"/>
        </w:rPr>
        <w:t>капитал Завод Корейской фирмы «Й</w:t>
      </w:r>
      <w:r w:rsidRPr="00CA2D38">
        <w:rPr>
          <w:rFonts w:ascii="Times New Roman" w:hAnsi="Times New Roman"/>
          <w:color w:val="000000"/>
          <w:sz w:val="24"/>
          <w:szCs w:val="24"/>
          <w:lang w:eastAsia="ru-RU"/>
        </w:rPr>
        <w:t>ура корпорейшн РУС», который ежегодно осуществляет инвестиции в здание, машины и оборудование.</w:t>
      </w:r>
    </w:p>
    <w:p w:rsidR="000E521C" w:rsidRPr="00E859F1" w:rsidRDefault="000E521C" w:rsidP="00302368">
      <w:pPr>
        <w:shd w:val="clear" w:color="auto" w:fill="FFFFFF"/>
        <w:spacing w:after="0"/>
        <w:jc w:val="both"/>
        <w:rPr>
          <w:rFonts w:ascii="Times New Roman" w:hAnsi="Times New Roman"/>
          <w:color w:val="000000"/>
          <w:sz w:val="24"/>
          <w:szCs w:val="24"/>
          <w:lang w:eastAsia="ru-RU"/>
        </w:rPr>
      </w:pPr>
      <w:r w:rsidRPr="00E859F1">
        <w:rPr>
          <w:rFonts w:ascii="Times New Roman" w:hAnsi="Times New Roman"/>
          <w:color w:val="000000"/>
          <w:sz w:val="24"/>
          <w:szCs w:val="24"/>
          <w:lang w:eastAsia="ru-RU"/>
        </w:rPr>
        <w:tab/>
        <w:t>В прогнозируемом периоде на территории МО «Ивангородское городское поселение» планируются к реализации следующие инвестиционные проекты:</w:t>
      </w:r>
    </w:p>
    <w:p w:rsidR="000E521C" w:rsidRPr="005707C7" w:rsidRDefault="000E521C" w:rsidP="00FF13E3">
      <w:pPr>
        <w:pStyle w:val="ListParagraph"/>
        <w:numPr>
          <w:ilvl w:val="0"/>
          <w:numId w:val="2"/>
        </w:numPr>
        <w:shd w:val="clear" w:color="auto" w:fill="FFFFFF"/>
        <w:spacing w:after="0"/>
        <w:jc w:val="both"/>
        <w:rPr>
          <w:rFonts w:ascii="Times New Roman" w:hAnsi="Times New Roman"/>
          <w:color w:val="000000"/>
          <w:sz w:val="24"/>
          <w:szCs w:val="24"/>
          <w:lang w:eastAsia="ru-RU"/>
        </w:rPr>
      </w:pPr>
      <w:r w:rsidRPr="005707C7">
        <w:rPr>
          <w:rFonts w:ascii="Times New Roman" w:hAnsi="Times New Roman"/>
          <w:color w:val="000000"/>
          <w:sz w:val="24"/>
          <w:szCs w:val="24"/>
          <w:lang w:eastAsia="ru-RU"/>
        </w:rPr>
        <w:t>Завод по производству биоразлагаемой упаковки и посуде. Запуск производства планируется  в 2024 году.</w:t>
      </w:r>
    </w:p>
    <w:p w:rsidR="000E521C" w:rsidRPr="0013685F" w:rsidRDefault="000E521C" w:rsidP="00302368">
      <w:pPr>
        <w:pStyle w:val="ListParagraph"/>
        <w:numPr>
          <w:ilvl w:val="0"/>
          <w:numId w:val="2"/>
        </w:numPr>
        <w:shd w:val="clear" w:color="auto" w:fill="FFFFFF"/>
        <w:spacing w:after="0"/>
        <w:jc w:val="both"/>
        <w:rPr>
          <w:rFonts w:ascii="Times New Roman" w:hAnsi="Times New Roman"/>
          <w:color w:val="000000"/>
          <w:sz w:val="24"/>
          <w:szCs w:val="24"/>
          <w:lang w:eastAsia="ru-RU"/>
        </w:rPr>
      </w:pPr>
      <w:r w:rsidRPr="005707C7">
        <w:rPr>
          <w:rFonts w:ascii="Times New Roman" w:hAnsi="Times New Roman"/>
          <w:color w:val="000000"/>
          <w:sz w:val="24"/>
          <w:szCs w:val="24"/>
          <w:lang w:eastAsia="ru-RU"/>
        </w:rPr>
        <w:t xml:space="preserve">Также планируется строительство предприятия ООО «Белхимпром» </w:t>
      </w:r>
      <w:r w:rsidRPr="0013685F">
        <w:rPr>
          <w:rFonts w:ascii="Times New Roman" w:hAnsi="Times New Roman"/>
          <w:color w:val="000000"/>
          <w:sz w:val="24"/>
          <w:szCs w:val="24"/>
          <w:lang w:eastAsia="ru-RU"/>
        </w:rPr>
        <w:t xml:space="preserve">по производству </w:t>
      </w:r>
      <w:r w:rsidRPr="0013685F">
        <w:rPr>
          <w:rFonts w:ascii="Times New Roman" w:hAnsi="Times New Roman"/>
          <w:color w:val="000000"/>
          <w:sz w:val="24"/>
          <w:szCs w:val="24"/>
          <w:shd w:val="clear" w:color="auto" w:fill="FFFFFF"/>
        </w:rPr>
        <w:t>кондиционирующей смеси, которая предназначена для устранения слёживаемости и пыления минера</w:t>
      </w:r>
      <w:r>
        <w:rPr>
          <w:rFonts w:ascii="Times New Roman" w:hAnsi="Times New Roman"/>
          <w:color w:val="000000"/>
          <w:sz w:val="24"/>
          <w:szCs w:val="24"/>
          <w:shd w:val="clear" w:color="auto" w:fill="FFFFFF"/>
        </w:rPr>
        <w:t>льных гранулированных удобрений</w:t>
      </w:r>
      <w:r w:rsidRPr="0013685F">
        <w:rPr>
          <w:rFonts w:ascii="Times New Roman" w:hAnsi="Times New Roman"/>
          <w:color w:val="000000"/>
          <w:sz w:val="24"/>
          <w:szCs w:val="24"/>
          <w:shd w:val="clear" w:color="auto" w:fill="FFFFFF"/>
        </w:rPr>
        <w:t>, при их транспортировке, хранение и применение в сельском хозяйстве</w:t>
      </w:r>
      <w:r>
        <w:rPr>
          <w:rFonts w:ascii="Times New Roman" w:hAnsi="Times New Roman"/>
          <w:color w:val="000000"/>
          <w:sz w:val="24"/>
          <w:szCs w:val="24"/>
          <w:lang w:eastAsia="ru-RU"/>
        </w:rPr>
        <w:t>.</w:t>
      </w:r>
    </w:p>
    <w:p w:rsidR="000E521C" w:rsidRPr="0013685F" w:rsidRDefault="000E521C" w:rsidP="00302368">
      <w:pPr>
        <w:pStyle w:val="ListParagraph"/>
        <w:numPr>
          <w:ilvl w:val="0"/>
          <w:numId w:val="2"/>
        </w:numPr>
        <w:shd w:val="clear" w:color="auto" w:fill="FFFFFF"/>
        <w:spacing w:after="0"/>
        <w:jc w:val="both"/>
        <w:rPr>
          <w:rFonts w:ascii="Times New Roman" w:hAnsi="Times New Roman"/>
          <w:color w:val="000000"/>
          <w:sz w:val="24"/>
          <w:szCs w:val="24"/>
          <w:lang w:eastAsia="ru-RU"/>
        </w:rPr>
      </w:pPr>
      <w:r w:rsidRPr="0013685F">
        <w:rPr>
          <w:rFonts w:ascii="Times New Roman" w:hAnsi="Times New Roman"/>
          <w:color w:val="000000"/>
          <w:sz w:val="24"/>
          <w:szCs w:val="24"/>
          <w:lang w:eastAsia="ru-RU"/>
        </w:rPr>
        <w:t>Планируется построить новую автобусную станцию, будут автостанция и торговый центр с магазинами, предприятиями общественного питания, год реализации 2024г.</w:t>
      </w:r>
    </w:p>
    <w:p w:rsidR="000E521C" w:rsidRPr="00CB7D69" w:rsidRDefault="000E521C" w:rsidP="00302368">
      <w:pPr>
        <w:shd w:val="clear" w:color="auto" w:fill="FFFFFF"/>
        <w:spacing w:after="0"/>
        <w:jc w:val="both"/>
        <w:rPr>
          <w:rFonts w:ascii="Times New Roman" w:hAnsi="Times New Roman"/>
          <w:color w:val="000000"/>
          <w:sz w:val="24"/>
          <w:szCs w:val="24"/>
          <w:lang w:eastAsia="ru-RU"/>
        </w:rPr>
      </w:pPr>
      <w:r>
        <w:rPr>
          <w:rFonts w:ascii="Times New Roman" w:hAnsi="Times New Roman"/>
          <w:color w:val="000000"/>
          <w:sz w:val="24"/>
          <w:szCs w:val="24"/>
          <w:lang w:eastAsia="ru-RU"/>
        </w:rPr>
        <w:tab/>
        <w:t>4.Будет построен новый Физкультурно-оздоровительный комплекс и спортивный стадион.</w:t>
      </w:r>
    </w:p>
    <w:p w:rsidR="000E521C" w:rsidRPr="00CB7D69" w:rsidRDefault="000E521C" w:rsidP="00302368">
      <w:pPr>
        <w:shd w:val="clear" w:color="auto" w:fill="FFFFFF"/>
        <w:spacing w:after="0"/>
        <w:jc w:val="both"/>
        <w:rPr>
          <w:rFonts w:ascii="Times New Roman" w:hAnsi="Times New Roman"/>
          <w:color w:val="000000"/>
          <w:sz w:val="24"/>
          <w:szCs w:val="24"/>
          <w:lang w:eastAsia="ru-RU"/>
        </w:rPr>
      </w:pPr>
      <w:r w:rsidRPr="00CB7D69">
        <w:rPr>
          <w:rFonts w:ascii="Times New Roman" w:hAnsi="Times New Roman"/>
          <w:color w:val="000000"/>
          <w:sz w:val="24"/>
          <w:szCs w:val="24"/>
          <w:lang w:eastAsia="ru-RU"/>
        </w:rPr>
        <w:tab/>
      </w:r>
      <w:r w:rsidRPr="001F613C">
        <w:rPr>
          <w:rFonts w:ascii="Times New Roman" w:hAnsi="Times New Roman"/>
          <w:color w:val="000000"/>
          <w:sz w:val="24"/>
          <w:szCs w:val="24"/>
          <w:lang w:eastAsia="ru-RU"/>
        </w:rPr>
        <w:t>5. Также</w:t>
      </w:r>
      <w:r>
        <w:rPr>
          <w:rFonts w:ascii="Times New Roman" w:hAnsi="Times New Roman"/>
          <w:color w:val="000000"/>
          <w:sz w:val="24"/>
          <w:szCs w:val="24"/>
          <w:lang w:eastAsia="ru-RU"/>
        </w:rPr>
        <w:t xml:space="preserve"> в прогнозируемом периоде </w:t>
      </w:r>
      <w:r w:rsidRPr="001F613C">
        <w:rPr>
          <w:rFonts w:ascii="Times New Roman" w:hAnsi="Times New Roman"/>
          <w:color w:val="000000"/>
          <w:sz w:val="24"/>
          <w:szCs w:val="24"/>
          <w:lang w:eastAsia="ru-RU"/>
        </w:rPr>
        <w:t>планируется</w:t>
      </w:r>
      <w:r w:rsidRPr="001F613C">
        <w:rPr>
          <w:rFonts w:ascii="Times New Roman" w:hAnsi="Times New Roman"/>
          <w:sz w:val="24"/>
          <w:szCs w:val="24"/>
        </w:rPr>
        <w:t xml:space="preserve"> реконструкция м</w:t>
      </w:r>
      <w:r w:rsidRPr="001F613C">
        <w:rPr>
          <w:rFonts w:ascii="Times New Roman" w:hAnsi="Times New Roman"/>
          <w:sz w:val="24"/>
          <w:szCs w:val="24"/>
          <w:lang w:eastAsia="ru-RU"/>
        </w:rPr>
        <w:t>униципального бюджетного образовательного учреждения «Ивангородская общеобразовательная школа № 2».</w:t>
      </w:r>
    </w:p>
    <w:p w:rsidR="000E521C" w:rsidRDefault="000E521C" w:rsidP="00F331F2">
      <w:pPr>
        <w:pStyle w:val="NoSpacing"/>
        <w:jc w:val="both"/>
        <w:rPr>
          <w:rFonts w:ascii="Times New Roman" w:hAnsi="Times New Roman"/>
          <w:color w:val="000000"/>
          <w:sz w:val="24"/>
          <w:szCs w:val="24"/>
          <w:lang w:eastAsia="ru-RU"/>
        </w:rPr>
      </w:pPr>
      <w:r>
        <w:rPr>
          <w:rFonts w:ascii="Times New Roman" w:hAnsi="Times New Roman"/>
          <w:color w:val="000000"/>
          <w:sz w:val="24"/>
          <w:szCs w:val="24"/>
          <w:lang w:eastAsia="ru-RU"/>
        </w:rPr>
        <w:tab/>
      </w:r>
      <w:r w:rsidRPr="00E859F1">
        <w:rPr>
          <w:rFonts w:ascii="Times New Roman" w:hAnsi="Times New Roman"/>
          <w:color w:val="000000"/>
          <w:sz w:val="24"/>
          <w:szCs w:val="24"/>
          <w:lang w:eastAsia="ru-RU"/>
        </w:rPr>
        <w:t xml:space="preserve">В связи с геополитической ситуацией и отсутствием точной информации о дальнейшей деятельности предприятий в условиях кризиса, прогнозные данные на 2024-2026 гг. носят предположительный характер. </w:t>
      </w:r>
      <w:r>
        <w:rPr>
          <w:rFonts w:ascii="Times New Roman" w:hAnsi="Times New Roman"/>
          <w:color w:val="000000"/>
          <w:sz w:val="24"/>
          <w:szCs w:val="24"/>
          <w:lang w:eastAsia="ru-RU"/>
        </w:rPr>
        <w:t>В связи санкционными ограничениями в отношении России, с</w:t>
      </w:r>
      <w:r w:rsidRPr="00E859F1">
        <w:rPr>
          <w:rFonts w:ascii="Times New Roman" w:hAnsi="Times New Roman"/>
          <w:color w:val="000000"/>
          <w:sz w:val="24"/>
          <w:szCs w:val="24"/>
          <w:lang w:eastAsia="ru-RU"/>
        </w:rPr>
        <w:t>роки реализации инвестиционных проектов могут менят</w:t>
      </w:r>
      <w:r>
        <w:rPr>
          <w:rFonts w:ascii="Times New Roman" w:hAnsi="Times New Roman"/>
          <w:color w:val="000000"/>
          <w:sz w:val="24"/>
          <w:szCs w:val="24"/>
          <w:lang w:eastAsia="ru-RU"/>
        </w:rPr>
        <w:t>ь</w:t>
      </w:r>
      <w:r w:rsidRPr="00E859F1">
        <w:rPr>
          <w:rFonts w:ascii="Times New Roman" w:hAnsi="Times New Roman"/>
          <w:color w:val="000000"/>
          <w:sz w:val="24"/>
          <w:szCs w:val="24"/>
          <w:lang w:eastAsia="ru-RU"/>
        </w:rPr>
        <w:t>ся.</w:t>
      </w:r>
    </w:p>
    <w:p w:rsidR="000E521C" w:rsidRPr="00E859F1" w:rsidRDefault="000E521C" w:rsidP="00302368">
      <w:pPr>
        <w:shd w:val="clear" w:color="auto" w:fill="FFFFFF"/>
        <w:spacing w:after="0"/>
        <w:jc w:val="both"/>
        <w:rPr>
          <w:rFonts w:ascii="Times New Roman" w:hAnsi="Times New Roman"/>
          <w:color w:val="000000"/>
          <w:sz w:val="24"/>
          <w:szCs w:val="24"/>
          <w:lang w:eastAsia="ru-RU"/>
        </w:rPr>
      </w:pPr>
    </w:p>
    <w:p w:rsidR="000E521C" w:rsidRPr="00302368" w:rsidRDefault="000E521C" w:rsidP="00302368">
      <w:pPr>
        <w:shd w:val="clear" w:color="auto" w:fill="FFFFFF"/>
        <w:spacing w:after="0"/>
        <w:jc w:val="center"/>
        <w:rPr>
          <w:rFonts w:ascii="Times New Roman" w:hAnsi="Times New Roman"/>
          <w:color w:val="000000"/>
          <w:sz w:val="28"/>
          <w:szCs w:val="28"/>
          <w:lang w:eastAsia="ru-RU"/>
        </w:rPr>
      </w:pPr>
      <w:r w:rsidRPr="00302368">
        <w:rPr>
          <w:rFonts w:ascii="Times New Roman" w:hAnsi="Times New Roman"/>
          <w:b/>
          <w:bCs/>
          <w:color w:val="000000"/>
          <w:sz w:val="28"/>
          <w:szCs w:val="28"/>
          <w:u w:val="single"/>
          <w:lang w:eastAsia="ru-RU"/>
        </w:rPr>
        <w:t>Строительство</w:t>
      </w:r>
    </w:p>
    <w:p w:rsidR="000E521C" w:rsidRPr="00CA2D38" w:rsidRDefault="000E521C" w:rsidP="00E271B1">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 </w:t>
      </w:r>
      <w:r w:rsidRPr="00CA2D38">
        <w:rPr>
          <w:rFonts w:ascii="Times New Roman" w:hAnsi="Times New Roman"/>
          <w:color w:val="000000"/>
          <w:sz w:val="24"/>
          <w:szCs w:val="24"/>
          <w:lang w:eastAsia="ru-RU"/>
        </w:rPr>
        <w:tab/>
        <w:t xml:space="preserve">Строительство жилья на протяжении многих лет осуществляется в основном индивидуальными застройщиками. Данные о ИЖС отсутствуют в связи с изменением в законодательстве по процедуре оформления завершения строительства ИЖС. </w:t>
      </w:r>
    </w:p>
    <w:p w:rsidR="000E521C" w:rsidRDefault="000E521C" w:rsidP="00E271B1">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ab/>
        <w:t>В рамках региональной адресной программы «Переселение граждан из аварийного жилищного фонда на территории Ленинградской области в 2019-2025 годах» в 2022 году был введен в эксплуатацию многоквартирный жилой дом площадью 3907,5 кв.м.</w:t>
      </w:r>
    </w:p>
    <w:p w:rsidR="000E521C" w:rsidRPr="00775DB1" w:rsidRDefault="000E521C" w:rsidP="00F331F2">
      <w:pPr>
        <w:shd w:val="clear" w:color="auto" w:fill="FFFFFF"/>
        <w:spacing w:after="0"/>
        <w:jc w:val="both"/>
        <w:rPr>
          <w:rFonts w:ascii="Times New Roman" w:hAnsi="Times New Roman"/>
          <w:color w:val="000000"/>
          <w:sz w:val="24"/>
          <w:szCs w:val="24"/>
          <w:lang w:eastAsia="ru-RU"/>
        </w:rPr>
      </w:pPr>
      <w:r>
        <w:rPr>
          <w:rFonts w:ascii="Times New Roman" w:hAnsi="Times New Roman"/>
          <w:color w:val="000000"/>
          <w:sz w:val="24"/>
          <w:szCs w:val="24"/>
          <w:lang w:eastAsia="ru-RU"/>
        </w:rPr>
        <w:tab/>
      </w:r>
      <w:r w:rsidRPr="00775DB1">
        <w:rPr>
          <w:rFonts w:ascii="Times New Roman" w:hAnsi="Times New Roman"/>
          <w:color w:val="000000"/>
          <w:sz w:val="24"/>
          <w:szCs w:val="24"/>
          <w:lang w:eastAsia="ru-RU"/>
        </w:rPr>
        <w:t>Компания ПАО «Газпром» в рамках программы «Газпром-детям» построит Физкультурно-оздоровительный комплекс, строительс</w:t>
      </w:r>
      <w:r>
        <w:rPr>
          <w:rFonts w:ascii="Times New Roman" w:hAnsi="Times New Roman"/>
          <w:color w:val="000000"/>
          <w:sz w:val="24"/>
          <w:szCs w:val="24"/>
          <w:lang w:eastAsia="ru-RU"/>
        </w:rPr>
        <w:t xml:space="preserve">тво планируется завершить в 2024 </w:t>
      </w:r>
      <w:r w:rsidRPr="00775DB1">
        <w:rPr>
          <w:rFonts w:ascii="Times New Roman" w:hAnsi="Times New Roman"/>
          <w:color w:val="000000"/>
          <w:sz w:val="24"/>
          <w:szCs w:val="24"/>
          <w:lang w:eastAsia="ru-RU"/>
        </w:rPr>
        <w:t>году.</w:t>
      </w:r>
    </w:p>
    <w:p w:rsidR="000E521C" w:rsidRPr="00775DB1" w:rsidRDefault="000E521C" w:rsidP="00F331F2">
      <w:pPr>
        <w:pStyle w:val="NoSpacing"/>
        <w:jc w:val="both"/>
        <w:rPr>
          <w:rFonts w:ascii="Times New Roman" w:hAnsi="Times New Roman"/>
          <w:color w:val="000000"/>
          <w:sz w:val="24"/>
          <w:szCs w:val="24"/>
          <w:lang w:eastAsia="ru-RU"/>
        </w:rPr>
      </w:pPr>
      <w:r>
        <w:rPr>
          <w:rFonts w:ascii="Times New Roman" w:hAnsi="Times New Roman"/>
          <w:color w:val="000000"/>
          <w:sz w:val="24"/>
          <w:szCs w:val="24"/>
          <w:lang w:eastAsia="ru-RU"/>
        </w:rPr>
        <w:tab/>
        <w:t>К реализации п</w:t>
      </w:r>
      <w:r w:rsidRPr="00775DB1">
        <w:rPr>
          <w:rFonts w:ascii="Times New Roman" w:hAnsi="Times New Roman"/>
          <w:color w:val="000000"/>
          <w:sz w:val="24"/>
          <w:szCs w:val="24"/>
          <w:lang w:eastAsia="ru-RU"/>
        </w:rPr>
        <w:t>ланируется</w:t>
      </w:r>
      <w:r>
        <w:rPr>
          <w:rFonts w:ascii="Times New Roman" w:hAnsi="Times New Roman"/>
          <w:color w:val="000000"/>
          <w:sz w:val="24"/>
          <w:szCs w:val="24"/>
          <w:lang w:eastAsia="ru-RU"/>
        </w:rPr>
        <w:t xml:space="preserve"> проект по строительству</w:t>
      </w:r>
      <w:r w:rsidRPr="00775DB1">
        <w:rPr>
          <w:rFonts w:ascii="Times New Roman" w:hAnsi="Times New Roman"/>
          <w:color w:val="000000"/>
          <w:sz w:val="24"/>
          <w:szCs w:val="24"/>
          <w:lang w:eastAsia="ru-RU"/>
        </w:rPr>
        <w:t xml:space="preserve"> стадиона. </w:t>
      </w:r>
      <w:r>
        <w:rPr>
          <w:rFonts w:ascii="Times New Roman" w:hAnsi="Times New Roman"/>
          <w:sz w:val="24"/>
          <w:szCs w:val="24"/>
          <w:lang w:eastAsia="ru-RU"/>
        </w:rPr>
        <w:t>Проектом п</w:t>
      </w:r>
      <w:r w:rsidRPr="00775DB1">
        <w:rPr>
          <w:rFonts w:ascii="Times New Roman" w:hAnsi="Times New Roman"/>
          <w:sz w:val="24"/>
          <w:szCs w:val="24"/>
          <w:lang w:eastAsia="ru-RU"/>
        </w:rPr>
        <w:t>редусматривается благоустройство территории: восстановление газонов, установка урн, флагштоков и светодиодных светильников.</w:t>
      </w:r>
      <w:r>
        <w:rPr>
          <w:rFonts w:ascii="Times New Roman" w:hAnsi="Times New Roman"/>
          <w:sz w:val="24"/>
          <w:szCs w:val="24"/>
          <w:lang w:eastAsia="ru-RU"/>
        </w:rPr>
        <w:t xml:space="preserve"> </w:t>
      </w:r>
      <w:r w:rsidRPr="00775DB1">
        <w:rPr>
          <w:rFonts w:ascii="Times New Roman" w:hAnsi="Times New Roman"/>
          <w:sz w:val="24"/>
          <w:szCs w:val="24"/>
          <w:lang w:eastAsia="ru-RU"/>
        </w:rPr>
        <w:t>На территории разместят стационарные системы постоянного видеонаблюдения и оповещения, модульное здание раздевалок, площадку для установки мобильных туалетов на период проведения мероприятий, открытые парковки с покрытием из бетонной брусчатки.</w:t>
      </w:r>
    </w:p>
    <w:p w:rsidR="000E521C" w:rsidRPr="00CA2D38" w:rsidRDefault="000E521C" w:rsidP="00F83000">
      <w:pPr>
        <w:shd w:val="clear" w:color="auto" w:fill="FFFFFF"/>
        <w:spacing w:after="0"/>
        <w:rPr>
          <w:rFonts w:ascii="Times New Roman" w:hAnsi="Times New Roman"/>
          <w:color w:val="000000"/>
          <w:sz w:val="24"/>
          <w:szCs w:val="24"/>
          <w:lang w:eastAsia="ru-RU"/>
        </w:rPr>
      </w:pPr>
    </w:p>
    <w:p w:rsidR="000E521C" w:rsidRPr="00302368" w:rsidRDefault="000E521C" w:rsidP="00F83000">
      <w:pPr>
        <w:shd w:val="clear" w:color="auto" w:fill="FFFFFF"/>
        <w:spacing w:after="0"/>
        <w:jc w:val="center"/>
        <w:rPr>
          <w:rFonts w:ascii="Times New Roman" w:hAnsi="Times New Roman"/>
          <w:color w:val="000000"/>
          <w:sz w:val="28"/>
          <w:szCs w:val="28"/>
          <w:lang w:eastAsia="ru-RU"/>
        </w:rPr>
      </w:pPr>
      <w:r w:rsidRPr="00302368">
        <w:rPr>
          <w:rFonts w:ascii="Times New Roman" w:hAnsi="Times New Roman"/>
          <w:b/>
          <w:bCs/>
          <w:color w:val="000000"/>
          <w:sz w:val="28"/>
          <w:szCs w:val="28"/>
          <w:u w:val="single"/>
          <w:lang w:eastAsia="ru-RU"/>
        </w:rPr>
        <w:t>Транспорт</w:t>
      </w:r>
    </w:p>
    <w:p w:rsidR="000E521C" w:rsidRPr="00CA2D38" w:rsidRDefault="000E521C" w:rsidP="00966519">
      <w:pPr>
        <w:shd w:val="clear" w:color="auto" w:fill="FFFFFF"/>
        <w:spacing w:after="0"/>
        <w:jc w:val="both"/>
        <w:rPr>
          <w:rFonts w:ascii="Times New Roman" w:hAnsi="Times New Roman"/>
          <w:color w:val="000000"/>
          <w:sz w:val="24"/>
          <w:szCs w:val="24"/>
          <w:highlight w:val="yellow"/>
          <w:lang w:eastAsia="ru-RU"/>
        </w:rPr>
      </w:pPr>
      <w:r w:rsidRPr="00CA2D38">
        <w:rPr>
          <w:rFonts w:ascii="Times New Roman" w:hAnsi="Times New Roman"/>
          <w:color w:val="000000"/>
          <w:sz w:val="24"/>
          <w:szCs w:val="24"/>
          <w:lang w:eastAsia="ru-RU"/>
        </w:rPr>
        <w:tab/>
        <w:t>Протяженность автодорог общего пользования местного значения за 2022 год составляла 30,7 км., к 2026 г. показатель ожидается на уровне 33,7 км.</w:t>
      </w:r>
    </w:p>
    <w:p w:rsidR="000E521C" w:rsidRPr="00CA2D38" w:rsidRDefault="000E521C" w:rsidP="00966519">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ab/>
        <w:t>Транспортные услуги на территории МО «Ивангородское городское поселение» оказывает ООО «Пассажиравтотранс». Маршрутная сеть состоит из 2-х маршрутов -  № 7 и № 81. Маршруты действуют с учетом льготной категории граждан всех уровней.</w:t>
      </w:r>
    </w:p>
    <w:p w:rsidR="000E521C" w:rsidRPr="00CA2D38" w:rsidRDefault="000E521C" w:rsidP="00966519">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ab/>
        <w:t>Протяженность автодорог общего пользования МО «Ивангородское городское поселение» с усовершенствованным покрытием (на конец года) составляет 24,8 километров, в прогнозируемом периоде значение показателя не изменится.</w:t>
      </w:r>
    </w:p>
    <w:p w:rsidR="000E521C" w:rsidRPr="00CA2D38" w:rsidRDefault="000E521C" w:rsidP="00966519">
      <w:pPr>
        <w:shd w:val="clear" w:color="auto" w:fill="FFFFFF"/>
        <w:spacing w:after="0"/>
        <w:rPr>
          <w:rFonts w:ascii="Times New Roman" w:hAnsi="Times New Roman"/>
          <w:color w:val="000000"/>
          <w:sz w:val="24"/>
          <w:szCs w:val="24"/>
          <w:lang w:eastAsia="ru-RU"/>
        </w:rPr>
      </w:pPr>
    </w:p>
    <w:p w:rsidR="000E521C" w:rsidRDefault="000E521C" w:rsidP="00302368">
      <w:pPr>
        <w:shd w:val="clear" w:color="auto" w:fill="FFFFFF"/>
        <w:spacing w:after="0"/>
        <w:jc w:val="center"/>
        <w:rPr>
          <w:rFonts w:ascii="Times New Roman" w:hAnsi="Times New Roman"/>
          <w:b/>
          <w:bCs/>
          <w:color w:val="000000"/>
          <w:sz w:val="28"/>
          <w:szCs w:val="28"/>
          <w:u w:val="single"/>
          <w:lang w:eastAsia="ru-RU"/>
        </w:rPr>
      </w:pPr>
      <w:r w:rsidRPr="00302368">
        <w:rPr>
          <w:rFonts w:ascii="Times New Roman" w:hAnsi="Times New Roman"/>
          <w:b/>
          <w:bCs/>
          <w:color w:val="000000"/>
          <w:sz w:val="28"/>
          <w:szCs w:val="28"/>
          <w:u w:val="single"/>
          <w:lang w:eastAsia="ru-RU"/>
        </w:rPr>
        <w:t>Бюджет муниципального образования</w:t>
      </w:r>
    </w:p>
    <w:p w:rsidR="000E521C" w:rsidRPr="00440B7B" w:rsidRDefault="000E521C" w:rsidP="00704777">
      <w:pPr>
        <w:autoSpaceDE w:val="0"/>
        <w:autoSpaceDN w:val="0"/>
        <w:adjustRightInd w:val="0"/>
        <w:spacing w:after="0"/>
        <w:jc w:val="both"/>
        <w:rPr>
          <w:rFonts w:ascii="Times New Roman" w:hAnsi="Times New Roman"/>
          <w:color w:val="000000"/>
          <w:sz w:val="24"/>
          <w:szCs w:val="24"/>
        </w:rPr>
      </w:pPr>
      <w:r>
        <w:rPr>
          <w:rFonts w:ascii="Times New Roman CYR" w:hAnsi="Times New Roman CYR" w:cs="Times New Roman CYR"/>
          <w:color w:val="000000"/>
          <w:sz w:val="28"/>
          <w:szCs w:val="28"/>
        </w:rPr>
        <w:tab/>
      </w:r>
      <w:r w:rsidRPr="00440B7B">
        <w:rPr>
          <w:rFonts w:ascii="Times New Roman CYR" w:hAnsi="Times New Roman CYR" w:cs="Times New Roman CYR"/>
          <w:color w:val="000000"/>
          <w:sz w:val="24"/>
          <w:szCs w:val="24"/>
        </w:rPr>
        <w:t xml:space="preserve">Расчет показателей по прогнозу доходной и расходной частей бюджета МО </w:t>
      </w:r>
      <w:r w:rsidRPr="00440B7B">
        <w:rPr>
          <w:rFonts w:ascii="Times New Roman" w:hAnsi="Times New Roman"/>
          <w:color w:val="000000"/>
          <w:sz w:val="24"/>
          <w:szCs w:val="24"/>
        </w:rPr>
        <w:t>«</w:t>
      </w:r>
      <w:r w:rsidRPr="00440B7B">
        <w:rPr>
          <w:rFonts w:ascii="Times New Roman CYR" w:hAnsi="Times New Roman CYR" w:cs="Times New Roman CYR"/>
          <w:color w:val="000000"/>
          <w:sz w:val="24"/>
          <w:szCs w:val="24"/>
        </w:rPr>
        <w:t>Ивангородское городское поселение</w:t>
      </w:r>
      <w:r w:rsidRPr="00440B7B">
        <w:rPr>
          <w:rFonts w:ascii="Times New Roman" w:hAnsi="Times New Roman"/>
          <w:color w:val="000000"/>
          <w:sz w:val="24"/>
          <w:szCs w:val="24"/>
        </w:rPr>
        <w:t xml:space="preserve">» </w:t>
      </w:r>
      <w:r w:rsidRPr="00440B7B">
        <w:rPr>
          <w:rFonts w:ascii="Times New Roman CYR" w:hAnsi="Times New Roman CYR" w:cs="Times New Roman CYR"/>
          <w:color w:val="000000"/>
          <w:sz w:val="24"/>
          <w:szCs w:val="24"/>
        </w:rPr>
        <w:t xml:space="preserve">произведен Финансовым отделом администрации МО </w:t>
      </w:r>
      <w:r w:rsidRPr="00440B7B">
        <w:rPr>
          <w:rFonts w:ascii="Times New Roman" w:hAnsi="Times New Roman"/>
          <w:color w:val="000000"/>
          <w:sz w:val="24"/>
          <w:szCs w:val="24"/>
        </w:rPr>
        <w:t>«</w:t>
      </w:r>
      <w:r w:rsidRPr="00440B7B">
        <w:rPr>
          <w:rFonts w:ascii="Times New Roman CYR" w:hAnsi="Times New Roman CYR" w:cs="Times New Roman CYR"/>
          <w:color w:val="000000"/>
          <w:sz w:val="24"/>
          <w:szCs w:val="24"/>
        </w:rPr>
        <w:t>Ивангородское городское поселение</w:t>
      </w:r>
      <w:r w:rsidRPr="00440B7B">
        <w:rPr>
          <w:rFonts w:ascii="Times New Roman" w:hAnsi="Times New Roman"/>
          <w:color w:val="000000"/>
          <w:sz w:val="24"/>
          <w:szCs w:val="24"/>
        </w:rPr>
        <w:t>».</w:t>
      </w:r>
    </w:p>
    <w:p w:rsidR="000E521C" w:rsidRPr="00440B7B" w:rsidRDefault="000E521C" w:rsidP="009268EE">
      <w:pPr>
        <w:autoSpaceDE w:val="0"/>
        <w:autoSpaceDN w:val="0"/>
        <w:adjustRightInd w:val="0"/>
        <w:spacing w:after="0"/>
        <w:jc w:val="both"/>
        <w:rPr>
          <w:rFonts w:ascii="Times New Roman" w:eastAsia="Arial Unicode MS" w:hAnsi="Times New Roman"/>
          <w:color w:val="000000"/>
          <w:sz w:val="24"/>
          <w:szCs w:val="24"/>
        </w:rPr>
      </w:pPr>
      <w:r w:rsidRPr="00440B7B">
        <w:rPr>
          <w:rFonts w:ascii="Times New Roman CYR" w:hAnsi="Times New Roman CYR" w:cs="Times New Roman CYR"/>
          <w:color w:val="000000"/>
          <w:sz w:val="24"/>
          <w:szCs w:val="24"/>
        </w:rPr>
        <w:tab/>
      </w:r>
      <w:r w:rsidRPr="00440B7B">
        <w:rPr>
          <w:rFonts w:ascii="Times New Roman" w:eastAsia="Arial Unicode MS" w:hAnsi="Times New Roman"/>
          <w:iCs/>
          <w:color w:val="000000"/>
          <w:sz w:val="24"/>
          <w:szCs w:val="24"/>
        </w:rPr>
        <w:t>Показатели по доходам з</w:t>
      </w:r>
      <w:r w:rsidRPr="00440B7B">
        <w:rPr>
          <w:rFonts w:ascii="Times New Roman" w:eastAsia="Arial Unicode MS" w:hAnsi="Times New Roman"/>
          <w:color w:val="000000"/>
          <w:sz w:val="24"/>
          <w:szCs w:val="24"/>
        </w:rPr>
        <w:t>а  2022 год  в бюджет МО «Ивангородское городское поселение» поступило доходов 415 689,9 тыс. рублей (85% к уточненному плану 488 825 тыс. рубле</w:t>
      </w:r>
      <w:r>
        <w:rPr>
          <w:rFonts w:ascii="Times New Roman" w:eastAsia="Arial Unicode MS" w:hAnsi="Times New Roman"/>
          <w:color w:val="000000"/>
          <w:sz w:val="24"/>
          <w:szCs w:val="24"/>
        </w:rPr>
        <w:t>й</w:t>
      </w:r>
      <w:r w:rsidRPr="00440B7B">
        <w:rPr>
          <w:rFonts w:ascii="Times New Roman" w:eastAsia="Arial Unicode MS" w:hAnsi="Times New Roman"/>
          <w:color w:val="000000"/>
          <w:sz w:val="24"/>
          <w:szCs w:val="24"/>
        </w:rPr>
        <w:t>).</w:t>
      </w:r>
    </w:p>
    <w:p w:rsidR="000E521C" w:rsidRPr="00440B7B" w:rsidRDefault="000E521C" w:rsidP="009268EE">
      <w:pPr>
        <w:autoSpaceDE w:val="0"/>
        <w:autoSpaceDN w:val="0"/>
        <w:adjustRightInd w:val="0"/>
        <w:spacing w:after="0"/>
        <w:jc w:val="both"/>
        <w:rPr>
          <w:rFonts w:ascii="Times New Roman" w:eastAsia="Arial Unicode MS" w:hAnsi="Times New Roman"/>
          <w:color w:val="000000"/>
          <w:sz w:val="24"/>
          <w:szCs w:val="24"/>
        </w:rPr>
      </w:pPr>
      <w:r w:rsidRPr="00440B7B">
        <w:rPr>
          <w:rFonts w:ascii="Times New Roman" w:eastAsia="Arial Unicode MS" w:hAnsi="Times New Roman"/>
          <w:color w:val="000000"/>
          <w:sz w:val="24"/>
          <w:szCs w:val="24"/>
        </w:rPr>
        <w:tab/>
        <w:t>Основную долю налоговых и неналоговы</w:t>
      </w:r>
      <w:r>
        <w:rPr>
          <w:rFonts w:ascii="Times New Roman" w:eastAsia="Arial Unicode MS" w:hAnsi="Times New Roman"/>
          <w:color w:val="000000"/>
          <w:sz w:val="24"/>
          <w:szCs w:val="24"/>
        </w:rPr>
        <w:t>х</w:t>
      </w:r>
      <w:r w:rsidRPr="00440B7B">
        <w:rPr>
          <w:rFonts w:ascii="Times New Roman" w:eastAsia="Arial Unicode MS" w:hAnsi="Times New Roman"/>
          <w:color w:val="000000"/>
          <w:sz w:val="24"/>
          <w:szCs w:val="24"/>
        </w:rPr>
        <w:t xml:space="preserve"> поступлений в бюджет  за 2022 год составили:</w:t>
      </w:r>
    </w:p>
    <w:p w:rsidR="000E521C" w:rsidRPr="00440B7B" w:rsidRDefault="000E521C" w:rsidP="009268EE">
      <w:pPr>
        <w:autoSpaceDE w:val="0"/>
        <w:autoSpaceDN w:val="0"/>
        <w:adjustRightInd w:val="0"/>
        <w:spacing w:after="0"/>
        <w:jc w:val="both"/>
        <w:rPr>
          <w:rFonts w:ascii="Times New Roman" w:eastAsia="Arial Unicode MS" w:hAnsi="Times New Roman"/>
          <w:color w:val="000000"/>
          <w:sz w:val="24"/>
          <w:szCs w:val="24"/>
        </w:rPr>
      </w:pPr>
      <w:r w:rsidRPr="00440B7B">
        <w:rPr>
          <w:rFonts w:ascii="Times New Roman" w:eastAsia="Arial Unicode MS" w:hAnsi="Times New Roman"/>
          <w:color w:val="000000"/>
          <w:sz w:val="24"/>
          <w:szCs w:val="24"/>
        </w:rPr>
        <w:t xml:space="preserve"> - налог на доход</w:t>
      </w:r>
      <w:r>
        <w:rPr>
          <w:rFonts w:ascii="Times New Roman" w:eastAsia="Arial Unicode MS" w:hAnsi="Times New Roman"/>
          <w:color w:val="000000"/>
          <w:sz w:val="24"/>
          <w:szCs w:val="24"/>
        </w:rPr>
        <w:t>ы</w:t>
      </w:r>
      <w:r w:rsidRPr="00440B7B">
        <w:rPr>
          <w:rFonts w:ascii="Times New Roman" w:eastAsia="Arial Unicode MS" w:hAnsi="Times New Roman"/>
          <w:color w:val="000000"/>
          <w:sz w:val="24"/>
          <w:szCs w:val="24"/>
        </w:rPr>
        <w:t xml:space="preserve"> физических лиц в сумме 25 018,0 тыс. рублей  (34,6% от общей суммы налоговых и неналоговых платеже</w:t>
      </w:r>
      <w:r>
        <w:rPr>
          <w:rFonts w:ascii="Times New Roman" w:eastAsia="Arial Unicode MS" w:hAnsi="Times New Roman"/>
          <w:color w:val="000000"/>
          <w:sz w:val="24"/>
          <w:szCs w:val="24"/>
        </w:rPr>
        <w:t>й</w:t>
      </w:r>
      <w:r w:rsidRPr="00440B7B">
        <w:rPr>
          <w:rFonts w:ascii="Times New Roman" w:eastAsia="Arial Unicode MS" w:hAnsi="Times New Roman"/>
          <w:color w:val="000000"/>
          <w:sz w:val="24"/>
          <w:szCs w:val="24"/>
        </w:rPr>
        <w:t xml:space="preserve">); </w:t>
      </w:r>
    </w:p>
    <w:p w:rsidR="000E521C" w:rsidRPr="00440B7B" w:rsidRDefault="000E521C" w:rsidP="009268EE">
      <w:pPr>
        <w:autoSpaceDE w:val="0"/>
        <w:autoSpaceDN w:val="0"/>
        <w:adjustRightInd w:val="0"/>
        <w:spacing w:after="0"/>
        <w:jc w:val="both"/>
        <w:rPr>
          <w:rFonts w:ascii="Times New Roman" w:eastAsia="Arial Unicode MS" w:hAnsi="Times New Roman"/>
          <w:color w:val="000000"/>
          <w:sz w:val="24"/>
          <w:szCs w:val="24"/>
        </w:rPr>
      </w:pPr>
      <w:r w:rsidRPr="00440B7B">
        <w:rPr>
          <w:rFonts w:ascii="Times New Roman" w:eastAsia="Arial Unicode MS" w:hAnsi="Times New Roman"/>
          <w:color w:val="000000"/>
          <w:sz w:val="24"/>
          <w:szCs w:val="24"/>
        </w:rPr>
        <w:t>- доходы от использования муниципальног</w:t>
      </w:r>
      <w:r>
        <w:rPr>
          <w:rFonts w:ascii="Times New Roman" w:eastAsia="Arial Unicode MS" w:hAnsi="Times New Roman"/>
          <w:color w:val="000000"/>
          <w:sz w:val="24"/>
          <w:szCs w:val="24"/>
        </w:rPr>
        <w:t>о</w:t>
      </w:r>
      <w:r w:rsidRPr="00440B7B">
        <w:rPr>
          <w:rFonts w:ascii="Times New Roman" w:eastAsia="Arial Unicode MS" w:hAnsi="Times New Roman"/>
          <w:color w:val="000000"/>
          <w:sz w:val="24"/>
          <w:szCs w:val="24"/>
        </w:rPr>
        <w:t xml:space="preserve"> имущества в сумме 21 842,6 тыс. рублей (30,2% от общей суммы налоговы</w:t>
      </w:r>
      <w:r>
        <w:rPr>
          <w:rFonts w:ascii="Times New Roman" w:eastAsia="Arial Unicode MS" w:hAnsi="Times New Roman"/>
          <w:color w:val="000000"/>
          <w:sz w:val="24"/>
          <w:szCs w:val="24"/>
        </w:rPr>
        <w:t>х</w:t>
      </w:r>
      <w:r w:rsidRPr="00440B7B">
        <w:rPr>
          <w:rFonts w:ascii="Times New Roman" w:eastAsia="Arial Unicode MS" w:hAnsi="Times New Roman"/>
          <w:color w:val="000000"/>
          <w:sz w:val="24"/>
          <w:szCs w:val="24"/>
        </w:rPr>
        <w:t xml:space="preserve"> и неналоговых платежей).</w:t>
      </w:r>
    </w:p>
    <w:p w:rsidR="000E521C" w:rsidRPr="00440B7B" w:rsidRDefault="000E521C" w:rsidP="009268EE">
      <w:pPr>
        <w:autoSpaceDE w:val="0"/>
        <w:autoSpaceDN w:val="0"/>
        <w:adjustRightInd w:val="0"/>
        <w:spacing w:after="0"/>
        <w:jc w:val="both"/>
        <w:rPr>
          <w:rFonts w:ascii="Times New Roman" w:eastAsia="Arial Unicode MS" w:hAnsi="Times New Roman"/>
          <w:color w:val="000000"/>
          <w:sz w:val="24"/>
          <w:szCs w:val="24"/>
        </w:rPr>
      </w:pPr>
      <w:r w:rsidRPr="00440B7B">
        <w:rPr>
          <w:rFonts w:ascii="Times New Roman" w:eastAsia="Arial Unicode MS" w:hAnsi="Times New Roman"/>
          <w:color w:val="000000"/>
          <w:sz w:val="24"/>
          <w:szCs w:val="24"/>
        </w:rPr>
        <w:tab/>
        <w:t xml:space="preserve">В соответствии с оценкой </w:t>
      </w:r>
      <w:r>
        <w:rPr>
          <w:rFonts w:ascii="Times New Roman" w:eastAsia="Arial Unicode MS" w:hAnsi="Times New Roman"/>
          <w:color w:val="000000"/>
          <w:sz w:val="24"/>
          <w:szCs w:val="24"/>
        </w:rPr>
        <w:t>исполнения</w:t>
      </w:r>
      <w:r w:rsidRPr="00440B7B">
        <w:rPr>
          <w:rFonts w:ascii="Times New Roman" w:eastAsia="Arial Unicode MS" w:hAnsi="Times New Roman"/>
          <w:color w:val="000000"/>
          <w:sz w:val="24"/>
          <w:szCs w:val="24"/>
        </w:rPr>
        <w:t xml:space="preserve"> в 2023 году </w:t>
      </w:r>
      <w:r>
        <w:rPr>
          <w:rFonts w:ascii="Times New Roman" w:eastAsia="Arial Unicode MS" w:hAnsi="Times New Roman"/>
          <w:color w:val="000000"/>
          <w:sz w:val="24"/>
          <w:szCs w:val="24"/>
        </w:rPr>
        <w:t>основными</w:t>
      </w:r>
      <w:r w:rsidRPr="00440B7B">
        <w:rPr>
          <w:rFonts w:ascii="Times New Roman" w:eastAsia="Arial Unicode MS" w:hAnsi="Times New Roman"/>
          <w:color w:val="000000"/>
          <w:sz w:val="24"/>
          <w:szCs w:val="24"/>
        </w:rPr>
        <w:t xml:space="preserve"> доходными источниками продолжают оставаться</w:t>
      </w:r>
      <w:r>
        <w:rPr>
          <w:rFonts w:ascii="Times New Roman" w:eastAsia="Arial Unicode MS" w:hAnsi="Times New Roman"/>
          <w:color w:val="000000"/>
          <w:sz w:val="24"/>
          <w:szCs w:val="24"/>
        </w:rPr>
        <w:t>:</w:t>
      </w:r>
      <w:r w:rsidRPr="00440B7B">
        <w:rPr>
          <w:rFonts w:ascii="Times New Roman" w:eastAsia="Arial Unicode MS" w:hAnsi="Times New Roman"/>
          <w:color w:val="000000"/>
          <w:sz w:val="24"/>
          <w:szCs w:val="24"/>
        </w:rPr>
        <w:t xml:space="preserve"> </w:t>
      </w:r>
    </w:p>
    <w:p w:rsidR="000E521C" w:rsidRPr="00440B7B" w:rsidRDefault="000E521C" w:rsidP="009268EE">
      <w:pPr>
        <w:autoSpaceDE w:val="0"/>
        <w:autoSpaceDN w:val="0"/>
        <w:adjustRightInd w:val="0"/>
        <w:spacing w:after="0"/>
        <w:jc w:val="both"/>
        <w:rPr>
          <w:rFonts w:ascii="Times New Roman" w:eastAsia="Arial Unicode MS" w:hAnsi="Times New Roman"/>
          <w:color w:val="000000"/>
          <w:sz w:val="24"/>
          <w:szCs w:val="24"/>
        </w:rPr>
      </w:pPr>
      <w:r w:rsidRPr="00440B7B">
        <w:rPr>
          <w:rFonts w:ascii="Times New Roman" w:eastAsia="Arial Unicode MS" w:hAnsi="Times New Roman"/>
          <w:color w:val="000000"/>
          <w:sz w:val="24"/>
          <w:szCs w:val="24"/>
        </w:rPr>
        <w:t xml:space="preserve">- налог на доходы </w:t>
      </w:r>
      <w:r>
        <w:rPr>
          <w:rFonts w:ascii="Times New Roman" w:eastAsia="Arial Unicode MS" w:hAnsi="Times New Roman"/>
          <w:color w:val="000000"/>
          <w:sz w:val="24"/>
          <w:szCs w:val="24"/>
        </w:rPr>
        <w:t>физических</w:t>
      </w:r>
      <w:r w:rsidRPr="00440B7B">
        <w:rPr>
          <w:rFonts w:ascii="Times New Roman" w:eastAsia="Arial Unicode MS" w:hAnsi="Times New Roman"/>
          <w:color w:val="000000"/>
          <w:sz w:val="24"/>
          <w:szCs w:val="24"/>
        </w:rPr>
        <w:t xml:space="preserve"> лиц в сумме 20 945,2 тыс. рублей (31,3% от общей суммы налоговых и неналоговых платежей);</w:t>
      </w:r>
    </w:p>
    <w:p w:rsidR="000E521C" w:rsidRPr="00440B7B" w:rsidRDefault="000E521C" w:rsidP="009268EE">
      <w:pPr>
        <w:autoSpaceDE w:val="0"/>
        <w:autoSpaceDN w:val="0"/>
        <w:adjustRightInd w:val="0"/>
        <w:spacing w:after="0"/>
        <w:jc w:val="both"/>
        <w:rPr>
          <w:rFonts w:ascii="Times New Roman" w:eastAsia="Arial Unicode MS" w:hAnsi="Times New Roman"/>
          <w:color w:val="000000"/>
          <w:sz w:val="24"/>
          <w:szCs w:val="24"/>
        </w:rPr>
      </w:pPr>
      <w:r w:rsidRPr="00440B7B">
        <w:rPr>
          <w:rFonts w:ascii="Times New Roman" w:eastAsia="Arial Unicode MS" w:hAnsi="Times New Roman"/>
          <w:color w:val="000000"/>
          <w:sz w:val="24"/>
          <w:szCs w:val="24"/>
        </w:rPr>
        <w:t>- доходы от использования муниципальног</w:t>
      </w:r>
      <w:r>
        <w:rPr>
          <w:rFonts w:ascii="Times New Roman" w:eastAsia="Arial Unicode MS" w:hAnsi="Times New Roman"/>
          <w:color w:val="000000"/>
          <w:sz w:val="24"/>
          <w:szCs w:val="24"/>
        </w:rPr>
        <w:t>о</w:t>
      </w:r>
      <w:r w:rsidRPr="00440B7B">
        <w:rPr>
          <w:rFonts w:ascii="Times New Roman" w:eastAsia="Arial Unicode MS" w:hAnsi="Times New Roman"/>
          <w:color w:val="000000"/>
          <w:sz w:val="24"/>
          <w:szCs w:val="24"/>
        </w:rPr>
        <w:t xml:space="preserve"> имущества в сумме 24 629,6 тыс. рублей (36,8% от общей суммы налоговых и неналоговых платежей</w:t>
      </w:r>
      <w:r>
        <w:rPr>
          <w:rFonts w:ascii="Times New Roman" w:eastAsia="Arial Unicode MS" w:hAnsi="Times New Roman"/>
          <w:color w:val="000000"/>
          <w:sz w:val="24"/>
          <w:szCs w:val="24"/>
        </w:rPr>
        <w:t>).</w:t>
      </w:r>
    </w:p>
    <w:p w:rsidR="000E521C" w:rsidRPr="00440B7B" w:rsidRDefault="000E521C" w:rsidP="009268EE">
      <w:pPr>
        <w:autoSpaceDE w:val="0"/>
        <w:autoSpaceDN w:val="0"/>
        <w:adjustRightInd w:val="0"/>
        <w:spacing w:after="0"/>
        <w:jc w:val="both"/>
        <w:rPr>
          <w:rFonts w:ascii="Times New Roman" w:eastAsia="Arial Unicode MS" w:hAnsi="Times New Roman"/>
          <w:color w:val="000000"/>
          <w:sz w:val="24"/>
          <w:szCs w:val="24"/>
        </w:rPr>
      </w:pPr>
      <w:r w:rsidRPr="00440B7B">
        <w:rPr>
          <w:rFonts w:ascii="Times New Roman" w:eastAsia="Arial Unicode MS" w:hAnsi="Times New Roman"/>
          <w:color w:val="000000"/>
          <w:sz w:val="24"/>
          <w:szCs w:val="24"/>
        </w:rPr>
        <w:tab/>
        <w:t xml:space="preserve">Прогноз бюджета МО «Ивангородское городское поселение» на 2024 </w:t>
      </w:r>
      <w:r>
        <w:rPr>
          <w:rFonts w:ascii="Times New Roman" w:eastAsia="Arial Unicode MS" w:hAnsi="Times New Roman"/>
          <w:color w:val="000000"/>
          <w:sz w:val="24"/>
          <w:szCs w:val="24"/>
        </w:rPr>
        <w:t>год</w:t>
      </w:r>
      <w:r w:rsidRPr="00440B7B">
        <w:rPr>
          <w:rFonts w:ascii="Times New Roman" w:eastAsia="Arial Unicode MS" w:hAnsi="Times New Roman"/>
          <w:color w:val="000000"/>
          <w:sz w:val="24"/>
          <w:szCs w:val="24"/>
        </w:rPr>
        <w:t xml:space="preserve"> и плановый период 2025 и 2026 гг.  сформирован в соответствии с </w:t>
      </w:r>
      <w:r>
        <w:rPr>
          <w:rFonts w:ascii="Times New Roman" w:eastAsia="Arial Unicode MS" w:hAnsi="Times New Roman"/>
          <w:color w:val="000000"/>
          <w:sz w:val="24"/>
          <w:szCs w:val="24"/>
        </w:rPr>
        <w:t>б</w:t>
      </w:r>
      <w:r w:rsidRPr="00440B7B">
        <w:rPr>
          <w:rFonts w:ascii="Times New Roman" w:eastAsia="Arial Unicode MS" w:hAnsi="Times New Roman"/>
          <w:color w:val="000000"/>
          <w:sz w:val="24"/>
          <w:szCs w:val="24"/>
        </w:rPr>
        <w:t>юджетным законодательством Российской Федерации, законодательств</w:t>
      </w:r>
      <w:r>
        <w:rPr>
          <w:rFonts w:ascii="Times New Roman" w:eastAsia="Arial Unicode MS" w:hAnsi="Times New Roman"/>
          <w:color w:val="000000"/>
          <w:sz w:val="24"/>
          <w:szCs w:val="24"/>
        </w:rPr>
        <w:t>о</w:t>
      </w:r>
      <w:r w:rsidRPr="00440B7B">
        <w:rPr>
          <w:rFonts w:ascii="Times New Roman" w:eastAsia="Arial Unicode MS" w:hAnsi="Times New Roman"/>
          <w:color w:val="000000"/>
          <w:sz w:val="24"/>
          <w:szCs w:val="24"/>
        </w:rPr>
        <w:t>м о налогах и сбор</w:t>
      </w:r>
      <w:r>
        <w:rPr>
          <w:rFonts w:ascii="Times New Roman" w:eastAsia="Arial Unicode MS" w:hAnsi="Times New Roman"/>
          <w:color w:val="000000"/>
          <w:sz w:val="24"/>
          <w:szCs w:val="24"/>
        </w:rPr>
        <w:t>а</w:t>
      </w:r>
      <w:r w:rsidRPr="00440B7B">
        <w:rPr>
          <w:rFonts w:ascii="Times New Roman" w:eastAsia="Arial Unicode MS" w:hAnsi="Times New Roman"/>
          <w:color w:val="000000"/>
          <w:sz w:val="24"/>
          <w:szCs w:val="24"/>
        </w:rPr>
        <w:t xml:space="preserve">х и законодательством об </w:t>
      </w:r>
      <w:r>
        <w:rPr>
          <w:rFonts w:ascii="Times New Roman" w:eastAsia="Arial Unicode MS" w:hAnsi="Times New Roman"/>
          <w:color w:val="000000"/>
          <w:sz w:val="24"/>
          <w:szCs w:val="24"/>
        </w:rPr>
        <w:t>иных</w:t>
      </w:r>
      <w:r w:rsidRPr="00440B7B">
        <w:rPr>
          <w:rFonts w:ascii="Times New Roman" w:eastAsia="Arial Unicode MS" w:hAnsi="Times New Roman"/>
          <w:color w:val="000000"/>
          <w:sz w:val="24"/>
          <w:szCs w:val="24"/>
        </w:rPr>
        <w:t xml:space="preserve"> обязательных платежах (статья 39 Бюджетног</w:t>
      </w:r>
      <w:r>
        <w:rPr>
          <w:rFonts w:ascii="Times New Roman" w:eastAsia="Arial Unicode MS" w:hAnsi="Times New Roman"/>
          <w:color w:val="000000"/>
          <w:sz w:val="24"/>
          <w:szCs w:val="24"/>
        </w:rPr>
        <w:t>о</w:t>
      </w:r>
      <w:r w:rsidRPr="00440B7B">
        <w:rPr>
          <w:rFonts w:ascii="Times New Roman" w:eastAsia="Arial Unicode MS" w:hAnsi="Times New Roman"/>
          <w:color w:val="000000"/>
          <w:sz w:val="24"/>
          <w:szCs w:val="24"/>
        </w:rPr>
        <w:t xml:space="preserve"> Кодекса  Российской Федерации). При расчете доходной части </w:t>
      </w:r>
      <w:r>
        <w:rPr>
          <w:rFonts w:ascii="Times New Roman" w:eastAsia="Arial Unicode MS" w:hAnsi="Times New Roman"/>
          <w:color w:val="000000"/>
          <w:sz w:val="24"/>
          <w:szCs w:val="24"/>
        </w:rPr>
        <w:t>бюджета</w:t>
      </w:r>
      <w:r w:rsidRPr="00440B7B">
        <w:rPr>
          <w:rFonts w:ascii="Times New Roman" w:eastAsia="Arial Unicode MS" w:hAnsi="Times New Roman"/>
          <w:color w:val="000000"/>
          <w:sz w:val="24"/>
          <w:szCs w:val="24"/>
        </w:rPr>
        <w:t xml:space="preserve"> использованы данные главных администраторов доходо</w:t>
      </w:r>
      <w:r>
        <w:rPr>
          <w:rFonts w:ascii="Times New Roman" w:eastAsia="Arial Unicode MS" w:hAnsi="Times New Roman"/>
          <w:color w:val="000000"/>
          <w:sz w:val="24"/>
          <w:szCs w:val="24"/>
        </w:rPr>
        <w:t>в</w:t>
      </w:r>
      <w:r w:rsidRPr="00440B7B">
        <w:rPr>
          <w:rFonts w:ascii="Times New Roman" w:eastAsia="Arial Unicode MS" w:hAnsi="Times New Roman"/>
          <w:color w:val="000000"/>
          <w:sz w:val="24"/>
          <w:szCs w:val="24"/>
        </w:rPr>
        <w:t>.</w:t>
      </w:r>
    </w:p>
    <w:p w:rsidR="000E521C" w:rsidRPr="00440B7B" w:rsidRDefault="000E521C" w:rsidP="009268EE">
      <w:pPr>
        <w:autoSpaceDE w:val="0"/>
        <w:autoSpaceDN w:val="0"/>
        <w:adjustRightInd w:val="0"/>
        <w:spacing w:after="0"/>
        <w:jc w:val="both"/>
        <w:rPr>
          <w:rFonts w:ascii="Times New Roman" w:eastAsia="Arial Unicode MS" w:hAnsi="Times New Roman"/>
          <w:color w:val="000000"/>
          <w:sz w:val="24"/>
          <w:szCs w:val="24"/>
        </w:rPr>
      </w:pPr>
      <w:r w:rsidRPr="00440B7B">
        <w:rPr>
          <w:rFonts w:ascii="Times New Roman" w:eastAsia="Arial Unicode MS" w:hAnsi="Times New Roman"/>
          <w:color w:val="000000"/>
          <w:sz w:val="24"/>
          <w:szCs w:val="24"/>
        </w:rPr>
        <w:tab/>
        <w:t xml:space="preserve">Основными доходными источниками по </w:t>
      </w:r>
      <w:r>
        <w:rPr>
          <w:rFonts w:ascii="Times New Roman" w:eastAsia="Arial Unicode MS" w:hAnsi="Times New Roman"/>
          <w:color w:val="000000"/>
          <w:sz w:val="24"/>
          <w:szCs w:val="24"/>
        </w:rPr>
        <w:t>налоговым</w:t>
      </w:r>
      <w:r w:rsidRPr="00440B7B">
        <w:rPr>
          <w:rFonts w:ascii="Times New Roman" w:eastAsia="Arial Unicode MS" w:hAnsi="Times New Roman"/>
          <w:color w:val="000000"/>
          <w:sz w:val="24"/>
          <w:szCs w:val="24"/>
        </w:rPr>
        <w:t xml:space="preserve"> и неналоговым доходам бюджета МО «Ивангородское городское поселение» на 2024 го</w:t>
      </w:r>
      <w:r>
        <w:rPr>
          <w:rFonts w:ascii="Times New Roman" w:eastAsia="Arial Unicode MS" w:hAnsi="Times New Roman"/>
          <w:color w:val="000000"/>
          <w:sz w:val="24"/>
          <w:szCs w:val="24"/>
        </w:rPr>
        <w:t>д</w:t>
      </w:r>
      <w:r w:rsidRPr="00440B7B">
        <w:rPr>
          <w:rFonts w:ascii="Times New Roman" w:eastAsia="Arial Unicode MS" w:hAnsi="Times New Roman"/>
          <w:color w:val="000000"/>
          <w:sz w:val="24"/>
          <w:szCs w:val="24"/>
        </w:rPr>
        <w:t xml:space="preserve"> и плановый период 2025 и 2026 гг. продолжают оставаться: </w:t>
      </w:r>
    </w:p>
    <w:p w:rsidR="000E521C" w:rsidRPr="00440B7B" w:rsidRDefault="000E521C" w:rsidP="009268EE">
      <w:pPr>
        <w:autoSpaceDE w:val="0"/>
        <w:autoSpaceDN w:val="0"/>
        <w:adjustRightInd w:val="0"/>
        <w:spacing w:after="0"/>
        <w:jc w:val="both"/>
        <w:rPr>
          <w:rFonts w:ascii="Times New Roman" w:eastAsia="Arial Unicode MS" w:hAnsi="Times New Roman"/>
          <w:color w:val="000000"/>
          <w:sz w:val="24"/>
          <w:szCs w:val="24"/>
        </w:rPr>
      </w:pPr>
      <w:r w:rsidRPr="00440B7B">
        <w:rPr>
          <w:rFonts w:ascii="Times New Roman" w:eastAsia="Arial Unicode MS" w:hAnsi="Times New Roman"/>
          <w:color w:val="000000"/>
          <w:sz w:val="24"/>
          <w:szCs w:val="24"/>
        </w:rPr>
        <w:t xml:space="preserve">- </w:t>
      </w:r>
      <w:r>
        <w:rPr>
          <w:rFonts w:ascii="Times New Roman" w:eastAsia="Arial Unicode MS" w:hAnsi="Times New Roman"/>
          <w:color w:val="000000"/>
          <w:sz w:val="24"/>
          <w:szCs w:val="24"/>
        </w:rPr>
        <w:t>налог</w:t>
      </w:r>
      <w:r w:rsidRPr="00440B7B">
        <w:rPr>
          <w:rFonts w:ascii="Times New Roman" w:eastAsia="Arial Unicode MS" w:hAnsi="Times New Roman"/>
          <w:color w:val="000000"/>
          <w:sz w:val="24"/>
          <w:szCs w:val="24"/>
        </w:rPr>
        <w:t xml:space="preserve"> на доходы физических </w:t>
      </w:r>
      <w:r>
        <w:rPr>
          <w:rFonts w:ascii="Times New Roman" w:eastAsia="Arial Unicode MS" w:hAnsi="Times New Roman"/>
          <w:color w:val="000000"/>
          <w:sz w:val="24"/>
          <w:szCs w:val="24"/>
        </w:rPr>
        <w:t>лиц</w:t>
      </w:r>
      <w:r w:rsidRPr="00440B7B">
        <w:rPr>
          <w:rFonts w:ascii="Times New Roman" w:eastAsia="Arial Unicode MS" w:hAnsi="Times New Roman"/>
          <w:color w:val="000000"/>
          <w:sz w:val="24"/>
          <w:szCs w:val="24"/>
        </w:rPr>
        <w:t xml:space="preserve">; </w:t>
      </w:r>
    </w:p>
    <w:p w:rsidR="000E521C" w:rsidRPr="00440B7B" w:rsidRDefault="000E521C" w:rsidP="009268EE">
      <w:pPr>
        <w:autoSpaceDE w:val="0"/>
        <w:autoSpaceDN w:val="0"/>
        <w:adjustRightInd w:val="0"/>
        <w:spacing w:after="0"/>
        <w:jc w:val="both"/>
        <w:rPr>
          <w:rFonts w:ascii="Times New Roman" w:eastAsia="Arial Unicode MS" w:hAnsi="Times New Roman"/>
          <w:color w:val="000000"/>
          <w:sz w:val="24"/>
          <w:szCs w:val="24"/>
        </w:rPr>
      </w:pPr>
      <w:r w:rsidRPr="00440B7B">
        <w:rPr>
          <w:rFonts w:ascii="Times New Roman" w:eastAsia="Arial Unicode MS" w:hAnsi="Times New Roman"/>
          <w:color w:val="000000"/>
          <w:sz w:val="24"/>
          <w:szCs w:val="24"/>
        </w:rPr>
        <w:t xml:space="preserve">- доходы от использования муниципального </w:t>
      </w:r>
      <w:r>
        <w:rPr>
          <w:rFonts w:ascii="Times New Roman" w:eastAsia="Arial Unicode MS" w:hAnsi="Times New Roman"/>
          <w:color w:val="000000"/>
          <w:sz w:val="24"/>
          <w:szCs w:val="24"/>
        </w:rPr>
        <w:t>имущества</w:t>
      </w:r>
      <w:r w:rsidRPr="00440B7B">
        <w:rPr>
          <w:rFonts w:ascii="Times New Roman" w:eastAsia="Arial Unicode MS" w:hAnsi="Times New Roman"/>
          <w:color w:val="000000"/>
          <w:sz w:val="24"/>
          <w:szCs w:val="24"/>
        </w:rPr>
        <w:t>.</w:t>
      </w:r>
    </w:p>
    <w:p w:rsidR="000E521C" w:rsidRPr="00440B7B" w:rsidRDefault="000E521C" w:rsidP="009268EE">
      <w:pPr>
        <w:autoSpaceDE w:val="0"/>
        <w:autoSpaceDN w:val="0"/>
        <w:adjustRightInd w:val="0"/>
        <w:spacing w:after="0"/>
        <w:jc w:val="both"/>
        <w:rPr>
          <w:rFonts w:ascii="Times New Roman" w:eastAsia="Arial Unicode MS" w:hAnsi="Times New Roman"/>
          <w:color w:val="000000"/>
          <w:sz w:val="24"/>
          <w:szCs w:val="24"/>
          <w:highlight w:val="yellow"/>
        </w:rPr>
      </w:pPr>
      <w:r w:rsidRPr="00440B7B">
        <w:rPr>
          <w:rFonts w:ascii="Times New Roman" w:eastAsia="Arial Unicode MS" w:hAnsi="Times New Roman"/>
          <w:color w:val="000000"/>
          <w:sz w:val="24"/>
          <w:szCs w:val="24"/>
        </w:rPr>
        <w:tab/>
        <w:t xml:space="preserve">Формирование расходов бюджета МО «Ивангородское городское поселение» осуществлялось в </w:t>
      </w:r>
      <w:r>
        <w:rPr>
          <w:rFonts w:ascii="Times New Roman" w:eastAsia="Arial Unicode MS" w:hAnsi="Times New Roman"/>
          <w:color w:val="000000"/>
          <w:sz w:val="24"/>
          <w:szCs w:val="24"/>
        </w:rPr>
        <w:t>соответствии</w:t>
      </w:r>
      <w:r w:rsidRPr="00440B7B">
        <w:rPr>
          <w:rFonts w:ascii="Times New Roman" w:eastAsia="Arial Unicode MS" w:hAnsi="Times New Roman"/>
          <w:color w:val="000000"/>
          <w:sz w:val="24"/>
          <w:szCs w:val="24"/>
        </w:rPr>
        <w:t xml:space="preserve"> с Бюджетным кодексом РФ, </w:t>
      </w:r>
      <w:r>
        <w:rPr>
          <w:rFonts w:ascii="Times New Roman" w:eastAsia="Arial Unicode MS" w:hAnsi="Times New Roman"/>
          <w:color w:val="000000"/>
          <w:sz w:val="24"/>
          <w:szCs w:val="24"/>
        </w:rPr>
        <w:t>Положением</w:t>
      </w:r>
      <w:r w:rsidRPr="00440B7B">
        <w:rPr>
          <w:rFonts w:ascii="Times New Roman" w:eastAsia="Arial Unicode MS" w:hAnsi="Times New Roman"/>
          <w:color w:val="000000"/>
          <w:sz w:val="24"/>
          <w:szCs w:val="24"/>
        </w:rPr>
        <w:t xml:space="preserve"> о бюджетном процессе в МО «Ивангородское городское поселение». В 2022 </w:t>
      </w:r>
      <w:r>
        <w:rPr>
          <w:rFonts w:ascii="Times New Roman" w:eastAsia="Arial Unicode MS" w:hAnsi="Times New Roman"/>
          <w:color w:val="000000"/>
          <w:sz w:val="24"/>
          <w:szCs w:val="24"/>
        </w:rPr>
        <w:t>году</w:t>
      </w:r>
      <w:r w:rsidRPr="00440B7B">
        <w:rPr>
          <w:rFonts w:ascii="Times New Roman" w:eastAsia="Arial Unicode MS" w:hAnsi="Times New Roman"/>
          <w:color w:val="000000"/>
          <w:sz w:val="24"/>
          <w:szCs w:val="24"/>
        </w:rPr>
        <w:t xml:space="preserve"> расходная часть бюджета МО «Ивангородское городское поселение» исполнена в сумме 414 467,0 тыс. рублей, что составляет 84,9 % от плановых </w:t>
      </w:r>
      <w:r>
        <w:rPr>
          <w:rFonts w:ascii="Times New Roman" w:eastAsia="Arial Unicode MS" w:hAnsi="Times New Roman"/>
          <w:color w:val="000000"/>
          <w:sz w:val="24"/>
          <w:szCs w:val="24"/>
        </w:rPr>
        <w:t>назначений</w:t>
      </w:r>
      <w:r w:rsidRPr="00440B7B">
        <w:rPr>
          <w:rFonts w:ascii="Times New Roman" w:eastAsia="Arial Unicode MS" w:hAnsi="Times New Roman"/>
          <w:color w:val="000000"/>
          <w:sz w:val="24"/>
          <w:szCs w:val="24"/>
        </w:rPr>
        <w:t>. В полном объеме был</w:t>
      </w:r>
      <w:r>
        <w:rPr>
          <w:rFonts w:ascii="Times New Roman" w:eastAsia="Arial Unicode MS" w:hAnsi="Times New Roman"/>
          <w:color w:val="000000"/>
          <w:sz w:val="24"/>
          <w:szCs w:val="24"/>
        </w:rPr>
        <w:t>и</w:t>
      </w:r>
      <w:r w:rsidRPr="00440B7B">
        <w:rPr>
          <w:rFonts w:ascii="Times New Roman" w:eastAsia="Arial Unicode MS" w:hAnsi="Times New Roman"/>
          <w:color w:val="000000"/>
          <w:sz w:val="24"/>
          <w:szCs w:val="24"/>
        </w:rPr>
        <w:t xml:space="preserve"> профинансированы первоочередные обязательства. </w:t>
      </w:r>
      <w:r>
        <w:rPr>
          <w:rFonts w:ascii="Times New Roman" w:eastAsia="Arial Unicode MS" w:hAnsi="Times New Roman"/>
          <w:color w:val="000000"/>
          <w:sz w:val="24"/>
          <w:szCs w:val="24"/>
        </w:rPr>
        <w:t>Показатели</w:t>
      </w:r>
      <w:r w:rsidRPr="00440B7B">
        <w:rPr>
          <w:rFonts w:ascii="Times New Roman" w:eastAsia="Arial Unicode MS" w:hAnsi="Times New Roman"/>
          <w:color w:val="000000"/>
          <w:sz w:val="24"/>
          <w:szCs w:val="24"/>
        </w:rPr>
        <w:t xml:space="preserve"> 2022 года в </w:t>
      </w:r>
      <w:r>
        <w:rPr>
          <w:rFonts w:ascii="Times New Roman" w:eastAsia="Arial Unicode MS" w:hAnsi="Times New Roman"/>
          <w:color w:val="000000"/>
          <w:sz w:val="24"/>
          <w:szCs w:val="24"/>
        </w:rPr>
        <w:t>таблице</w:t>
      </w:r>
      <w:r w:rsidRPr="00440B7B">
        <w:rPr>
          <w:rFonts w:ascii="Times New Roman" w:eastAsia="Arial Unicode MS" w:hAnsi="Times New Roman"/>
          <w:color w:val="000000"/>
          <w:sz w:val="24"/>
          <w:szCs w:val="24"/>
        </w:rPr>
        <w:t xml:space="preserve"> представлены в соответствии с </w:t>
      </w:r>
      <w:r>
        <w:rPr>
          <w:rFonts w:ascii="Times New Roman" w:eastAsia="Arial Unicode MS" w:hAnsi="Times New Roman"/>
          <w:color w:val="000000"/>
          <w:sz w:val="24"/>
          <w:szCs w:val="24"/>
        </w:rPr>
        <w:t>формой</w:t>
      </w:r>
      <w:r w:rsidRPr="00440B7B">
        <w:rPr>
          <w:rFonts w:ascii="Times New Roman" w:eastAsia="Arial Unicode MS" w:hAnsi="Times New Roman"/>
          <w:color w:val="000000"/>
          <w:sz w:val="24"/>
          <w:szCs w:val="24"/>
        </w:rPr>
        <w:t xml:space="preserve"> 0503117 «Отчёт об исполнении бюджета» на 01.01.2023 года.</w:t>
      </w:r>
    </w:p>
    <w:p w:rsidR="000E521C" w:rsidRPr="00440B7B" w:rsidRDefault="000E521C" w:rsidP="009268EE">
      <w:pPr>
        <w:autoSpaceDE w:val="0"/>
        <w:autoSpaceDN w:val="0"/>
        <w:adjustRightInd w:val="0"/>
        <w:spacing w:after="0"/>
        <w:jc w:val="both"/>
        <w:rPr>
          <w:rFonts w:ascii="Times New Roman" w:eastAsia="Arial Unicode MS" w:hAnsi="Times New Roman"/>
          <w:color w:val="000000"/>
          <w:sz w:val="24"/>
          <w:szCs w:val="24"/>
        </w:rPr>
      </w:pPr>
      <w:r w:rsidRPr="00440B7B">
        <w:rPr>
          <w:rFonts w:ascii="Times New Roman" w:eastAsia="Arial Unicode MS" w:hAnsi="Times New Roman"/>
          <w:color w:val="000000"/>
          <w:sz w:val="24"/>
          <w:szCs w:val="24"/>
        </w:rPr>
        <w:tab/>
        <w:t>По прежнему наибольший удельный ве</w:t>
      </w:r>
      <w:r>
        <w:rPr>
          <w:rFonts w:ascii="Times New Roman" w:eastAsia="Arial Unicode MS" w:hAnsi="Times New Roman"/>
          <w:color w:val="000000"/>
          <w:sz w:val="24"/>
          <w:szCs w:val="24"/>
        </w:rPr>
        <w:t>с</w:t>
      </w:r>
      <w:r w:rsidRPr="00440B7B">
        <w:rPr>
          <w:rFonts w:ascii="Times New Roman" w:eastAsia="Arial Unicode MS" w:hAnsi="Times New Roman"/>
          <w:color w:val="000000"/>
          <w:sz w:val="24"/>
          <w:szCs w:val="24"/>
        </w:rPr>
        <w:t xml:space="preserve"> в структуре расходов бюджета МО «Ивангородское городское поселение» за 2022 год занимают расходы на:</w:t>
      </w:r>
    </w:p>
    <w:p w:rsidR="000E521C" w:rsidRPr="00440B7B" w:rsidRDefault="000E521C" w:rsidP="009268EE">
      <w:pPr>
        <w:autoSpaceDE w:val="0"/>
        <w:autoSpaceDN w:val="0"/>
        <w:adjustRightInd w:val="0"/>
        <w:spacing w:after="0"/>
        <w:jc w:val="both"/>
        <w:rPr>
          <w:rFonts w:ascii="Times New Roman" w:eastAsia="Arial Unicode MS" w:hAnsi="Times New Roman"/>
          <w:color w:val="000000"/>
          <w:sz w:val="24"/>
          <w:szCs w:val="24"/>
        </w:rPr>
      </w:pPr>
      <w:r>
        <w:rPr>
          <w:rFonts w:ascii="Times New Roman" w:eastAsia="Arial Unicode MS" w:hAnsi="Times New Roman"/>
          <w:color w:val="000000"/>
          <w:sz w:val="24"/>
          <w:szCs w:val="24"/>
        </w:rPr>
        <w:t>- жилищ</w:t>
      </w:r>
      <w:r w:rsidRPr="00440B7B">
        <w:rPr>
          <w:rFonts w:ascii="Times New Roman" w:eastAsia="Arial Unicode MS" w:hAnsi="Times New Roman"/>
          <w:color w:val="000000"/>
          <w:sz w:val="24"/>
          <w:szCs w:val="24"/>
        </w:rPr>
        <w:t>но-коммунально</w:t>
      </w:r>
      <w:r>
        <w:rPr>
          <w:rFonts w:ascii="Times New Roman" w:eastAsia="Arial Unicode MS" w:hAnsi="Times New Roman"/>
          <w:color w:val="000000"/>
          <w:sz w:val="24"/>
          <w:szCs w:val="24"/>
        </w:rPr>
        <w:t>е</w:t>
      </w:r>
      <w:r w:rsidRPr="00440B7B">
        <w:rPr>
          <w:rFonts w:ascii="Times New Roman" w:eastAsia="Arial Unicode MS" w:hAnsi="Times New Roman"/>
          <w:color w:val="000000"/>
          <w:sz w:val="24"/>
          <w:szCs w:val="24"/>
        </w:rPr>
        <w:t xml:space="preserve"> хозяйство 64,2%, что в денежном выражении составляет 266 033,9 тыс. рублей, от общей суммы произведенных расходов;</w:t>
      </w:r>
    </w:p>
    <w:p w:rsidR="000E521C" w:rsidRPr="00440B7B" w:rsidRDefault="000E521C" w:rsidP="009268EE">
      <w:pPr>
        <w:autoSpaceDE w:val="0"/>
        <w:autoSpaceDN w:val="0"/>
        <w:adjustRightInd w:val="0"/>
        <w:spacing w:after="0"/>
        <w:jc w:val="both"/>
        <w:rPr>
          <w:rFonts w:ascii="Times New Roman" w:eastAsia="Arial Unicode MS" w:hAnsi="Times New Roman"/>
          <w:color w:val="000000"/>
          <w:sz w:val="24"/>
          <w:szCs w:val="24"/>
        </w:rPr>
      </w:pPr>
      <w:r w:rsidRPr="00440B7B">
        <w:rPr>
          <w:rFonts w:ascii="Times New Roman" w:eastAsia="Arial Unicode MS" w:hAnsi="Times New Roman"/>
          <w:color w:val="000000"/>
          <w:sz w:val="24"/>
          <w:szCs w:val="24"/>
        </w:rPr>
        <w:t xml:space="preserve">- развитие социальной сферы (культура, кинематография  – 6,5%, что в денежном выражении составляет 27 059,1 тыс. </w:t>
      </w:r>
      <w:r>
        <w:rPr>
          <w:rFonts w:ascii="Times New Roman" w:eastAsia="Arial Unicode MS" w:hAnsi="Times New Roman"/>
          <w:color w:val="000000"/>
          <w:sz w:val="24"/>
          <w:szCs w:val="24"/>
        </w:rPr>
        <w:t>рублей</w:t>
      </w:r>
      <w:r w:rsidRPr="00440B7B">
        <w:rPr>
          <w:rFonts w:ascii="Times New Roman" w:eastAsia="Arial Unicode MS" w:hAnsi="Times New Roman"/>
          <w:color w:val="000000"/>
          <w:sz w:val="24"/>
          <w:szCs w:val="24"/>
        </w:rPr>
        <w:t xml:space="preserve">, от общей суммы </w:t>
      </w:r>
      <w:r>
        <w:rPr>
          <w:rFonts w:ascii="Times New Roman" w:eastAsia="Arial Unicode MS" w:hAnsi="Times New Roman"/>
          <w:color w:val="000000"/>
          <w:sz w:val="24"/>
          <w:szCs w:val="24"/>
        </w:rPr>
        <w:t>произведенных</w:t>
      </w:r>
      <w:r w:rsidRPr="00440B7B">
        <w:rPr>
          <w:rFonts w:ascii="Times New Roman" w:eastAsia="Arial Unicode MS" w:hAnsi="Times New Roman"/>
          <w:color w:val="000000"/>
          <w:sz w:val="24"/>
          <w:szCs w:val="24"/>
        </w:rPr>
        <w:t xml:space="preserve"> расходов, физическая культура и спорт – 9,9%, что в денежном выражении составляет 41 014,8 тыс. </w:t>
      </w:r>
      <w:r>
        <w:rPr>
          <w:rFonts w:ascii="Times New Roman" w:eastAsia="Arial Unicode MS" w:hAnsi="Times New Roman"/>
          <w:color w:val="000000"/>
          <w:sz w:val="24"/>
          <w:szCs w:val="24"/>
        </w:rPr>
        <w:t>рублей</w:t>
      </w:r>
      <w:r w:rsidRPr="00440B7B">
        <w:rPr>
          <w:rFonts w:ascii="Times New Roman" w:eastAsia="Arial Unicode MS" w:hAnsi="Times New Roman"/>
          <w:color w:val="000000"/>
          <w:sz w:val="24"/>
          <w:szCs w:val="24"/>
        </w:rPr>
        <w:t>, от общей суммы произведенны</w:t>
      </w:r>
      <w:r>
        <w:rPr>
          <w:rFonts w:ascii="Times New Roman" w:eastAsia="Arial Unicode MS" w:hAnsi="Times New Roman"/>
          <w:color w:val="000000"/>
          <w:sz w:val="24"/>
          <w:szCs w:val="24"/>
        </w:rPr>
        <w:t>х</w:t>
      </w:r>
      <w:r w:rsidRPr="00440B7B">
        <w:rPr>
          <w:rFonts w:ascii="Times New Roman" w:eastAsia="Arial Unicode MS" w:hAnsi="Times New Roman"/>
          <w:color w:val="000000"/>
          <w:sz w:val="24"/>
          <w:szCs w:val="24"/>
        </w:rPr>
        <w:t xml:space="preserve"> расходов, социальная политика – 2,6%, что в денежном выражении составляет 10 657,9 тыс. рублей</w:t>
      </w:r>
      <w:r>
        <w:rPr>
          <w:rFonts w:ascii="Times New Roman" w:eastAsia="Arial Unicode MS" w:hAnsi="Times New Roman"/>
          <w:color w:val="000000"/>
          <w:sz w:val="24"/>
          <w:szCs w:val="24"/>
        </w:rPr>
        <w:t xml:space="preserve"> </w:t>
      </w:r>
      <w:r w:rsidRPr="00440B7B">
        <w:rPr>
          <w:rFonts w:ascii="Times New Roman" w:eastAsia="Arial Unicode MS" w:hAnsi="Times New Roman"/>
          <w:color w:val="000000"/>
          <w:sz w:val="24"/>
          <w:szCs w:val="24"/>
        </w:rPr>
        <w:t xml:space="preserve">, от общей </w:t>
      </w:r>
      <w:r>
        <w:rPr>
          <w:rFonts w:ascii="Times New Roman" w:eastAsia="Arial Unicode MS" w:hAnsi="Times New Roman"/>
          <w:color w:val="000000"/>
          <w:sz w:val="24"/>
          <w:szCs w:val="24"/>
        </w:rPr>
        <w:t>суммы</w:t>
      </w:r>
      <w:r w:rsidRPr="00440B7B">
        <w:rPr>
          <w:rFonts w:ascii="Times New Roman" w:eastAsia="Arial Unicode MS" w:hAnsi="Times New Roman"/>
          <w:color w:val="000000"/>
          <w:sz w:val="24"/>
          <w:szCs w:val="24"/>
        </w:rPr>
        <w:t xml:space="preserve"> произведенных расходов), а такж</w:t>
      </w:r>
      <w:r>
        <w:rPr>
          <w:rFonts w:ascii="Times New Roman" w:eastAsia="Arial Unicode MS" w:hAnsi="Times New Roman"/>
          <w:color w:val="000000"/>
          <w:sz w:val="24"/>
          <w:szCs w:val="24"/>
        </w:rPr>
        <w:t>е</w:t>
      </w:r>
      <w:r w:rsidRPr="00440B7B">
        <w:rPr>
          <w:rFonts w:ascii="Times New Roman" w:eastAsia="Arial Unicode MS" w:hAnsi="Times New Roman"/>
          <w:color w:val="000000"/>
          <w:sz w:val="24"/>
          <w:szCs w:val="24"/>
        </w:rPr>
        <w:t xml:space="preserve"> расходы в сфере национальной экономики – 3,5%, что в денежном выражении составляет 14 331,9тыс. рублей</w:t>
      </w:r>
      <w:r>
        <w:rPr>
          <w:rFonts w:ascii="Times New Roman" w:eastAsia="Arial Unicode MS" w:hAnsi="Times New Roman"/>
          <w:color w:val="000000"/>
          <w:sz w:val="24"/>
          <w:szCs w:val="24"/>
        </w:rPr>
        <w:t xml:space="preserve"> </w:t>
      </w:r>
      <w:r w:rsidRPr="00440B7B">
        <w:rPr>
          <w:rFonts w:ascii="Times New Roman" w:eastAsia="Arial Unicode MS" w:hAnsi="Times New Roman"/>
          <w:color w:val="000000"/>
          <w:sz w:val="24"/>
          <w:szCs w:val="24"/>
        </w:rPr>
        <w:t>, от общей суммы произведенных расходов.</w:t>
      </w:r>
    </w:p>
    <w:p w:rsidR="000E521C" w:rsidRPr="00440B7B" w:rsidRDefault="000E521C" w:rsidP="009268EE">
      <w:pPr>
        <w:autoSpaceDE w:val="0"/>
        <w:autoSpaceDN w:val="0"/>
        <w:adjustRightInd w:val="0"/>
        <w:spacing w:after="0"/>
        <w:jc w:val="both"/>
        <w:rPr>
          <w:rFonts w:ascii="Times New Roman" w:eastAsia="Arial Unicode MS" w:hAnsi="Times New Roman"/>
          <w:color w:val="000000"/>
          <w:sz w:val="24"/>
          <w:szCs w:val="24"/>
        </w:rPr>
      </w:pPr>
      <w:r w:rsidRPr="00440B7B">
        <w:rPr>
          <w:rFonts w:ascii="Times New Roman" w:eastAsia="Arial Unicode MS" w:hAnsi="Times New Roman"/>
          <w:color w:val="000000"/>
          <w:sz w:val="24"/>
          <w:szCs w:val="24"/>
        </w:rPr>
        <w:tab/>
        <w:t>Ожидаемое исполнение расходов в 2023</w:t>
      </w:r>
      <w:r>
        <w:rPr>
          <w:rFonts w:ascii="Times New Roman" w:eastAsia="Arial Unicode MS" w:hAnsi="Times New Roman"/>
          <w:color w:val="000000"/>
          <w:sz w:val="24"/>
          <w:szCs w:val="24"/>
        </w:rPr>
        <w:t xml:space="preserve"> году (оценка) составит</w:t>
      </w:r>
      <w:r w:rsidRPr="00440B7B">
        <w:rPr>
          <w:rFonts w:ascii="Times New Roman" w:eastAsia="Arial Unicode MS" w:hAnsi="Times New Roman"/>
          <w:color w:val="000000"/>
          <w:sz w:val="24"/>
          <w:szCs w:val="24"/>
        </w:rPr>
        <w:t xml:space="preserve"> </w:t>
      </w:r>
      <w:r>
        <w:rPr>
          <w:rFonts w:ascii="Times New Roman" w:eastAsia="Arial Unicode MS" w:hAnsi="Times New Roman"/>
          <w:sz w:val="24"/>
          <w:szCs w:val="24"/>
        </w:rPr>
        <w:t>244  670,4</w:t>
      </w:r>
      <w:r w:rsidRPr="00440B7B">
        <w:rPr>
          <w:rFonts w:ascii="Times New Roman" w:eastAsia="Arial Unicode MS" w:hAnsi="Times New Roman"/>
          <w:color w:val="000000"/>
          <w:sz w:val="24"/>
          <w:szCs w:val="24"/>
        </w:rPr>
        <w:t xml:space="preserve"> тыс. рублей.</w:t>
      </w:r>
    </w:p>
    <w:p w:rsidR="000E521C" w:rsidRPr="00440B7B" w:rsidRDefault="000E521C" w:rsidP="009268EE">
      <w:pPr>
        <w:autoSpaceDE w:val="0"/>
        <w:autoSpaceDN w:val="0"/>
        <w:adjustRightInd w:val="0"/>
        <w:spacing w:after="0"/>
        <w:jc w:val="both"/>
        <w:rPr>
          <w:rFonts w:ascii="Times New Roman" w:eastAsia="Arial Unicode MS" w:hAnsi="Times New Roman"/>
          <w:color w:val="000000"/>
          <w:sz w:val="24"/>
          <w:szCs w:val="24"/>
        </w:rPr>
      </w:pPr>
      <w:r w:rsidRPr="00440B7B">
        <w:rPr>
          <w:rFonts w:ascii="Times New Roman" w:eastAsia="Arial Unicode MS" w:hAnsi="Times New Roman"/>
          <w:color w:val="000000"/>
          <w:sz w:val="24"/>
          <w:szCs w:val="24"/>
        </w:rPr>
        <w:tab/>
        <w:t xml:space="preserve">Прогноз на 2024 – 2026 гг. </w:t>
      </w:r>
      <w:r w:rsidRPr="00440B7B">
        <w:rPr>
          <w:rFonts w:ascii="Times New Roman CYR" w:hAnsi="Times New Roman CYR" w:cs="Times New Roman CYR"/>
          <w:color w:val="000000"/>
          <w:sz w:val="24"/>
          <w:szCs w:val="24"/>
        </w:rPr>
        <w:t xml:space="preserve">составлен на основании планового реестра расходных обязательств МО </w:t>
      </w:r>
      <w:r w:rsidRPr="00440B7B">
        <w:rPr>
          <w:rFonts w:ascii="Times New Roman" w:hAnsi="Times New Roman"/>
          <w:color w:val="000000"/>
          <w:sz w:val="24"/>
          <w:szCs w:val="24"/>
        </w:rPr>
        <w:t>«</w:t>
      </w:r>
      <w:r w:rsidRPr="00440B7B">
        <w:rPr>
          <w:rFonts w:ascii="Times New Roman CYR" w:hAnsi="Times New Roman CYR" w:cs="Times New Roman CYR"/>
          <w:color w:val="000000"/>
          <w:sz w:val="24"/>
          <w:szCs w:val="24"/>
        </w:rPr>
        <w:t>Ивангородское городское поселение</w:t>
      </w:r>
      <w:r w:rsidRPr="00440B7B">
        <w:rPr>
          <w:rFonts w:ascii="Times New Roman" w:hAnsi="Times New Roman"/>
          <w:color w:val="000000"/>
          <w:sz w:val="24"/>
          <w:szCs w:val="24"/>
        </w:rPr>
        <w:t xml:space="preserve">» </w:t>
      </w:r>
      <w:r w:rsidRPr="00440B7B">
        <w:rPr>
          <w:rFonts w:ascii="Times New Roman CYR" w:hAnsi="Times New Roman CYR" w:cs="Times New Roman CYR"/>
          <w:color w:val="000000"/>
          <w:sz w:val="24"/>
          <w:szCs w:val="24"/>
        </w:rPr>
        <w:t>с учетом корректировки на запланированные доходы.</w:t>
      </w:r>
      <w:r w:rsidRPr="00440B7B">
        <w:rPr>
          <w:rFonts w:ascii="Times New Roman" w:eastAsia="Arial Unicode MS" w:hAnsi="Times New Roman"/>
          <w:color w:val="000000"/>
          <w:sz w:val="24"/>
          <w:szCs w:val="24"/>
        </w:rPr>
        <w:t xml:space="preserve"> Кром</w:t>
      </w:r>
      <w:r>
        <w:rPr>
          <w:rFonts w:ascii="Times New Roman" w:eastAsia="Arial Unicode MS" w:hAnsi="Times New Roman"/>
          <w:color w:val="000000"/>
          <w:sz w:val="24"/>
          <w:szCs w:val="24"/>
        </w:rPr>
        <w:t>е</w:t>
      </w:r>
      <w:r w:rsidRPr="00440B7B">
        <w:rPr>
          <w:rFonts w:ascii="Times New Roman" w:eastAsia="Arial Unicode MS" w:hAnsi="Times New Roman"/>
          <w:color w:val="000000"/>
          <w:sz w:val="24"/>
          <w:szCs w:val="24"/>
        </w:rPr>
        <w:t xml:space="preserve"> того, прогноз на 2024-2026 год не включает в себя все средства, производимые за счет безвозмездны</w:t>
      </w:r>
      <w:r>
        <w:rPr>
          <w:rFonts w:ascii="Times New Roman" w:eastAsia="Arial Unicode MS" w:hAnsi="Times New Roman"/>
          <w:color w:val="000000"/>
          <w:sz w:val="24"/>
          <w:szCs w:val="24"/>
        </w:rPr>
        <w:t>х</w:t>
      </w:r>
      <w:r w:rsidRPr="00440B7B">
        <w:rPr>
          <w:rFonts w:ascii="Times New Roman" w:eastAsia="Arial Unicode MS" w:hAnsi="Times New Roman"/>
          <w:color w:val="000000"/>
          <w:sz w:val="24"/>
          <w:szCs w:val="24"/>
        </w:rPr>
        <w:t xml:space="preserve"> поступлений, ввиду отсутствия данно</w:t>
      </w:r>
      <w:r>
        <w:rPr>
          <w:rFonts w:ascii="Times New Roman" w:eastAsia="Arial Unicode MS" w:hAnsi="Times New Roman"/>
          <w:color w:val="000000"/>
          <w:sz w:val="24"/>
          <w:szCs w:val="24"/>
        </w:rPr>
        <w:t>й</w:t>
      </w:r>
      <w:r w:rsidRPr="00440B7B">
        <w:rPr>
          <w:rFonts w:ascii="Times New Roman" w:eastAsia="Arial Unicode MS" w:hAnsi="Times New Roman"/>
          <w:color w:val="000000"/>
          <w:sz w:val="24"/>
          <w:szCs w:val="24"/>
        </w:rPr>
        <w:t xml:space="preserve"> информации.</w:t>
      </w:r>
    </w:p>
    <w:p w:rsidR="000E521C" w:rsidRPr="00302368" w:rsidRDefault="000E521C" w:rsidP="00302368">
      <w:pPr>
        <w:shd w:val="clear" w:color="auto" w:fill="FFFFFF"/>
        <w:spacing w:before="100" w:beforeAutospacing="1" w:after="0"/>
        <w:jc w:val="center"/>
        <w:rPr>
          <w:rFonts w:ascii="Times New Roman" w:hAnsi="Times New Roman"/>
          <w:color w:val="000000"/>
          <w:sz w:val="28"/>
          <w:szCs w:val="28"/>
          <w:lang w:eastAsia="ru-RU"/>
        </w:rPr>
      </w:pPr>
      <w:r>
        <w:rPr>
          <w:rFonts w:ascii="Times New Roman" w:hAnsi="Times New Roman"/>
          <w:b/>
          <w:bCs/>
          <w:color w:val="000000"/>
          <w:sz w:val="28"/>
          <w:szCs w:val="28"/>
          <w:u w:val="single"/>
          <w:lang w:eastAsia="ru-RU"/>
        </w:rPr>
        <w:t>Р</w:t>
      </w:r>
      <w:r w:rsidRPr="00302368">
        <w:rPr>
          <w:rFonts w:ascii="Times New Roman" w:hAnsi="Times New Roman"/>
          <w:b/>
          <w:bCs/>
          <w:color w:val="000000"/>
          <w:sz w:val="28"/>
          <w:szCs w:val="28"/>
          <w:u w:val="single"/>
          <w:lang w:eastAsia="ru-RU"/>
        </w:rPr>
        <w:t>азвитие социальной сферы</w:t>
      </w:r>
    </w:p>
    <w:p w:rsidR="000E521C" w:rsidRPr="00CA2D38" w:rsidRDefault="000E521C" w:rsidP="00302368">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ab/>
        <w:t>Согласно ст. 14 ФЗ от 06.10.2003 № 131-ФЗ «Об общих принципах организации местного самоуправления в Российской Федерации» к вопросам местного значения поселения относятся:</w:t>
      </w:r>
    </w:p>
    <w:p w:rsidR="000E521C" w:rsidRPr="00CA2D38" w:rsidRDefault="000E521C" w:rsidP="006B64D7">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 организация библиотечного обслуживания населения, комплектование и обеспечение сохранности библиотечных фондов библиотек поселения;</w:t>
      </w:r>
    </w:p>
    <w:p w:rsidR="000E521C" w:rsidRPr="00CA2D38" w:rsidRDefault="000E521C" w:rsidP="006B64D7">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0E521C" w:rsidRPr="00CA2D38" w:rsidRDefault="000E521C" w:rsidP="006B64D7">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 </w:t>
      </w:r>
      <w:hyperlink r:id="rId5" w:anchor="dst100038" w:history="1">
        <w:r w:rsidRPr="00CA2D38">
          <w:rPr>
            <w:rFonts w:ascii="Times New Roman" w:hAnsi="Times New Roman"/>
            <w:color w:val="000000"/>
            <w:sz w:val="24"/>
            <w:szCs w:val="24"/>
            <w:lang w:eastAsia="ru-RU"/>
          </w:rPr>
          <w:t>обеспечение условий</w:t>
        </w:r>
      </w:hyperlink>
      <w:r w:rsidRPr="00CA2D38">
        <w:rPr>
          <w:rFonts w:ascii="Times New Roman" w:hAnsi="Times New Roman"/>
          <w:color w:val="000000"/>
          <w:sz w:val="24"/>
          <w:szCs w:val="24"/>
          <w:lang w:eastAsia="ru-RU"/>
        </w:rPr>
        <w:t>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0E521C" w:rsidRPr="00CA2D38" w:rsidRDefault="000E521C" w:rsidP="006B64D7">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ab/>
        <w:t>Для обеспечения жителей МО «Ивангородское городское поселение» вышеперечисленными услугами действуют:</w:t>
      </w:r>
    </w:p>
    <w:p w:rsidR="000E521C" w:rsidRPr="00CA2D38" w:rsidRDefault="000E521C" w:rsidP="006B64D7">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 МКУ «Ивангородский культурно-досуговый центр»;</w:t>
      </w:r>
    </w:p>
    <w:p w:rsidR="000E521C" w:rsidRPr="00CA2D38" w:rsidRDefault="000E521C" w:rsidP="006B64D7">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 МКУ «Ивангородский Центр спорта»;</w:t>
      </w:r>
    </w:p>
    <w:p w:rsidR="000E521C" w:rsidRPr="00CA2D38" w:rsidRDefault="000E521C" w:rsidP="006B64D7">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-Ивангородский музей-филиал Ленинградского областного государственного учреждения культуры «Музейное агентство».</w:t>
      </w:r>
    </w:p>
    <w:p w:rsidR="000E521C" w:rsidRPr="00CA2D38" w:rsidRDefault="000E521C" w:rsidP="006B64D7">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rPr>
        <w:tab/>
        <w:t>Деятельность учреждений в сфере культуры, спорта  и молодежной политике в городе Ивангород осуществляется  в рамках  муниципальных программ: «Развитие физической культуры и спорта в МО «Ивангородкое городское поселение», «Развитие культуры в МО "Ивангородское городское поселение», «Молодежь Ивангорода».</w:t>
      </w:r>
    </w:p>
    <w:p w:rsidR="000E521C" w:rsidRPr="00CA2D38" w:rsidRDefault="000E521C" w:rsidP="006B64D7">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ab/>
        <w:t>Также осуществляют свою деятельность и другие объект</w:t>
      </w:r>
      <w:r>
        <w:rPr>
          <w:rFonts w:ascii="Times New Roman" w:hAnsi="Times New Roman"/>
          <w:color w:val="000000"/>
          <w:sz w:val="24"/>
          <w:szCs w:val="24"/>
          <w:lang w:eastAsia="ru-RU"/>
        </w:rPr>
        <w:t>ы социальной инфраструктуры это</w:t>
      </w:r>
      <w:r w:rsidRPr="00CA2D38">
        <w:rPr>
          <w:rFonts w:ascii="Times New Roman" w:hAnsi="Times New Roman"/>
          <w:color w:val="000000"/>
          <w:sz w:val="24"/>
          <w:szCs w:val="24"/>
          <w:lang w:eastAsia="ru-RU"/>
        </w:rPr>
        <w:t>:</w:t>
      </w:r>
    </w:p>
    <w:p w:rsidR="000E521C" w:rsidRPr="00CA2D38" w:rsidRDefault="000E521C" w:rsidP="006B64D7">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 МБОУ «ИСОШ №1им.Н.П.Наумова»,  МБОУ «ИООШ №2»;</w:t>
      </w:r>
    </w:p>
    <w:p w:rsidR="000E521C" w:rsidRPr="00CA2D38" w:rsidRDefault="000E521C" w:rsidP="006B64D7">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 Детский сад МБДОУ «Детский сад № 1 Комбинированного вида», МБДОУ «Детский сад №2»;</w:t>
      </w:r>
    </w:p>
    <w:p w:rsidR="000E521C" w:rsidRPr="00CA2D38" w:rsidRDefault="000E521C" w:rsidP="006B64D7">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 ИФ ГУАП;</w:t>
      </w:r>
    </w:p>
    <w:p w:rsidR="000E521C" w:rsidRPr="00CA2D38" w:rsidRDefault="000E521C" w:rsidP="006B64D7">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 ГБУЗ ЛО «Кингисеппская МБ»- Ивангородская городская больница;</w:t>
      </w:r>
    </w:p>
    <w:p w:rsidR="000E521C" w:rsidRPr="00CA2D38" w:rsidRDefault="000E521C" w:rsidP="006B64D7">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 МБУДО «Ивангородская спортивная школа»;</w:t>
      </w:r>
    </w:p>
    <w:p w:rsidR="000E521C" w:rsidRPr="00CA2D38" w:rsidRDefault="000E521C" w:rsidP="006B64D7">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 xml:space="preserve">- МБУДО </w:t>
      </w:r>
      <w:r>
        <w:rPr>
          <w:rFonts w:ascii="Times New Roman" w:hAnsi="Times New Roman"/>
          <w:color w:val="000000"/>
          <w:sz w:val="24"/>
          <w:szCs w:val="24"/>
          <w:lang w:eastAsia="ru-RU"/>
        </w:rPr>
        <w:t>«Ивангородская детская школа ис</w:t>
      </w:r>
      <w:r w:rsidRPr="00CA2D38">
        <w:rPr>
          <w:rFonts w:ascii="Times New Roman" w:hAnsi="Times New Roman"/>
          <w:color w:val="000000"/>
          <w:sz w:val="24"/>
          <w:szCs w:val="24"/>
          <w:lang w:eastAsia="ru-RU"/>
        </w:rPr>
        <w:t>кус</w:t>
      </w:r>
      <w:r>
        <w:rPr>
          <w:rFonts w:ascii="Times New Roman" w:hAnsi="Times New Roman"/>
          <w:color w:val="000000"/>
          <w:sz w:val="24"/>
          <w:szCs w:val="24"/>
          <w:lang w:eastAsia="ru-RU"/>
        </w:rPr>
        <w:t>с</w:t>
      </w:r>
      <w:r w:rsidRPr="00CA2D38">
        <w:rPr>
          <w:rFonts w:ascii="Times New Roman" w:hAnsi="Times New Roman"/>
          <w:color w:val="000000"/>
          <w:sz w:val="24"/>
          <w:szCs w:val="24"/>
          <w:lang w:eastAsia="ru-RU"/>
        </w:rPr>
        <w:t>тв».</w:t>
      </w:r>
    </w:p>
    <w:p w:rsidR="000E521C" w:rsidRDefault="000E521C" w:rsidP="006B64D7">
      <w:pPr>
        <w:shd w:val="clear" w:color="auto" w:fill="FFFFFF"/>
        <w:spacing w:after="0"/>
        <w:jc w:val="both"/>
        <w:rPr>
          <w:rFonts w:ascii="Times New Roman" w:hAnsi="Times New Roman"/>
          <w:color w:val="000000"/>
          <w:sz w:val="24"/>
          <w:szCs w:val="24"/>
          <w:lang w:eastAsia="ru-RU"/>
        </w:rPr>
      </w:pPr>
      <w:r w:rsidRPr="00CA2D38">
        <w:rPr>
          <w:rFonts w:ascii="Times New Roman" w:hAnsi="Times New Roman"/>
          <w:color w:val="000000"/>
          <w:sz w:val="24"/>
          <w:szCs w:val="24"/>
          <w:lang w:eastAsia="ru-RU"/>
        </w:rPr>
        <w:tab/>
        <w:t>Деятельность Администрации МО направлена на реализацию государственной политики и полномочий органов местного самоуправления в сфере культуры, развития физической культуры и спорта и работы с молодежью.</w:t>
      </w:r>
    </w:p>
    <w:p w:rsidR="000E521C" w:rsidRPr="00302368" w:rsidRDefault="000E521C" w:rsidP="006B64D7">
      <w:pPr>
        <w:shd w:val="clear" w:color="auto" w:fill="FFFFFF"/>
        <w:spacing w:after="0"/>
        <w:jc w:val="both"/>
        <w:rPr>
          <w:rFonts w:ascii="Times New Roman" w:hAnsi="Times New Roman"/>
          <w:color w:val="000000"/>
          <w:sz w:val="28"/>
          <w:szCs w:val="28"/>
          <w:lang w:eastAsia="ru-RU"/>
        </w:rPr>
      </w:pPr>
    </w:p>
    <w:p w:rsidR="000E521C" w:rsidRPr="00302368" w:rsidRDefault="000E521C" w:rsidP="00302368">
      <w:pPr>
        <w:shd w:val="clear" w:color="auto" w:fill="FFFFFF"/>
        <w:spacing w:after="0"/>
        <w:jc w:val="center"/>
        <w:rPr>
          <w:rFonts w:ascii="Times New Roman" w:hAnsi="Times New Roman"/>
          <w:b/>
          <w:color w:val="000000"/>
          <w:sz w:val="28"/>
          <w:szCs w:val="28"/>
          <w:u w:val="single"/>
          <w:lang w:eastAsia="ru-RU"/>
        </w:rPr>
      </w:pPr>
      <w:r w:rsidRPr="00302368">
        <w:rPr>
          <w:rFonts w:ascii="Times New Roman" w:hAnsi="Times New Roman"/>
          <w:b/>
          <w:color w:val="000000"/>
          <w:sz w:val="28"/>
          <w:szCs w:val="28"/>
          <w:u w:val="single"/>
          <w:lang w:eastAsia="ru-RU"/>
        </w:rPr>
        <w:t>Благоустройство территории</w:t>
      </w:r>
    </w:p>
    <w:p w:rsidR="000E521C" w:rsidRPr="00B624A3" w:rsidRDefault="000E521C" w:rsidP="00302368">
      <w:pPr>
        <w:shd w:val="clear" w:color="auto" w:fill="FFFFFF"/>
        <w:spacing w:after="0"/>
        <w:jc w:val="both"/>
        <w:rPr>
          <w:rFonts w:ascii="Times New Roman" w:hAnsi="Times New Roman"/>
          <w:b/>
          <w:color w:val="000000"/>
          <w:sz w:val="24"/>
          <w:szCs w:val="24"/>
        </w:rPr>
      </w:pPr>
      <w:r>
        <w:rPr>
          <w:rFonts w:ascii="Times New Roman" w:hAnsi="Times New Roman"/>
          <w:color w:val="000000"/>
          <w:sz w:val="24"/>
          <w:szCs w:val="24"/>
        </w:rPr>
        <w:tab/>
      </w:r>
      <w:r w:rsidRPr="008E39CC">
        <w:rPr>
          <w:rFonts w:ascii="Times New Roman" w:hAnsi="Times New Roman"/>
          <w:color w:val="000000"/>
          <w:sz w:val="24"/>
          <w:szCs w:val="24"/>
        </w:rPr>
        <w:t>В целях создания комфортных условий проживания и отдыха населения на территории</w:t>
      </w:r>
      <w:r w:rsidRPr="00B624A3">
        <w:rPr>
          <w:rFonts w:ascii="Times New Roman" w:hAnsi="Times New Roman"/>
          <w:color w:val="000000"/>
          <w:sz w:val="24"/>
          <w:szCs w:val="24"/>
        </w:rPr>
        <w:t xml:space="preserve"> МО «Ивангородское городское поселение»</w:t>
      </w:r>
      <w:r w:rsidRPr="008E39CC">
        <w:rPr>
          <w:rFonts w:ascii="Times New Roman" w:hAnsi="Times New Roman"/>
          <w:color w:val="000000"/>
          <w:sz w:val="24"/>
          <w:szCs w:val="24"/>
        </w:rPr>
        <w:t xml:space="preserve"> в рамках реализации </w:t>
      </w:r>
      <w:r w:rsidRPr="00B624A3">
        <w:rPr>
          <w:rFonts w:ascii="Times New Roman" w:hAnsi="Times New Roman"/>
          <w:color w:val="000000"/>
          <w:sz w:val="24"/>
          <w:szCs w:val="24"/>
        </w:rPr>
        <w:t>Муниципальной программы</w:t>
      </w:r>
      <w:r w:rsidRPr="008E39CC">
        <w:rPr>
          <w:rFonts w:ascii="Times New Roman" w:hAnsi="Times New Roman"/>
          <w:color w:val="000000"/>
          <w:sz w:val="24"/>
          <w:szCs w:val="24"/>
        </w:rPr>
        <w:t xml:space="preserve"> «Формирование ко</w:t>
      </w:r>
      <w:r w:rsidRPr="00B624A3">
        <w:rPr>
          <w:rFonts w:ascii="Times New Roman" w:hAnsi="Times New Roman"/>
          <w:color w:val="000000"/>
          <w:sz w:val="24"/>
          <w:szCs w:val="24"/>
        </w:rPr>
        <w:t>мфортной городской среды на территории МО «Ивангородское городское поселение» в 2022</w:t>
      </w:r>
      <w:r w:rsidRPr="008E39CC">
        <w:rPr>
          <w:rFonts w:ascii="Times New Roman" w:hAnsi="Times New Roman"/>
          <w:color w:val="000000"/>
          <w:sz w:val="24"/>
          <w:szCs w:val="24"/>
        </w:rPr>
        <w:t xml:space="preserve"> году выполнены работы по</w:t>
      </w:r>
      <w:r w:rsidRPr="00B624A3">
        <w:rPr>
          <w:rFonts w:ascii="Times New Roman" w:hAnsi="Times New Roman"/>
          <w:color w:val="000000"/>
          <w:sz w:val="24"/>
          <w:szCs w:val="24"/>
        </w:rPr>
        <w:t>:</w:t>
      </w:r>
      <w:r>
        <w:rPr>
          <w:rFonts w:ascii="Times New Roman" w:hAnsi="Times New Roman"/>
          <w:color w:val="000000"/>
          <w:sz w:val="24"/>
          <w:szCs w:val="24"/>
        </w:rPr>
        <w:tab/>
      </w:r>
      <w:r w:rsidRPr="00B624A3">
        <w:rPr>
          <w:rFonts w:ascii="Times New Roman" w:hAnsi="Times New Roman"/>
          <w:color w:val="000000"/>
          <w:sz w:val="24"/>
          <w:szCs w:val="24"/>
        </w:rPr>
        <w:t xml:space="preserve">1.Благоустройству </w:t>
      </w:r>
      <w:r w:rsidRPr="008E39CC">
        <w:rPr>
          <w:rFonts w:ascii="Times New Roman" w:hAnsi="Times New Roman"/>
          <w:color w:val="000000"/>
          <w:sz w:val="24"/>
          <w:szCs w:val="24"/>
        </w:rPr>
        <w:t xml:space="preserve">общественной территории </w:t>
      </w:r>
      <w:r w:rsidRPr="00B624A3">
        <w:rPr>
          <w:rFonts w:ascii="Times New Roman" w:hAnsi="Times New Roman"/>
          <w:color w:val="000000"/>
          <w:sz w:val="24"/>
          <w:szCs w:val="24"/>
        </w:rPr>
        <w:t xml:space="preserve">«Пустырь между улицами Пасторова и Текстильщиков с лестницами к Нарвским водопадам (Парусинка)» (в рамках победителей Всероссийского конкурса лучших проектов создания комфортной городской среды). Работы по благоустройству проводились с 2021 года. </w:t>
      </w:r>
      <w:r w:rsidRPr="00B624A3">
        <w:rPr>
          <w:rFonts w:ascii="Times New Roman" w:hAnsi="Times New Roman"/>
          <w:color w:val="000000"/>
          <w:sz w:val="24"/>
          <w:szCs w:val="24"/>
        </w:rPr>
        <w:tab/>
        <w:t>По итогам 2022 года заключено два контракта на общую сумму 82 951 080,76 рублей, из них:- федеральный бюджет 50 000 000,00 рублей;- областной бюджет 29 362 983,23 рублей;- районный + местный бюджет 3 588 097,53 рублей.</w:t>
      </w:r>
    </w:p>
    <w:p w:rsidR="000E521C" w:rsidRPr="00231818" w:rsidRDefault="000E521C" w:rsidP="00231818">
      <w:pPr>
        <w:pStyle w:val="Heading1"/>
        <w:spacing w:before="0"/>
        <w:jc w:val="both"/>
        <w:rPr>
          <w:rFonts w:ascii="Times New Roman" w:hAnsi="Times New Roman"/>
          <w:sz w:val="24"/>
          <w:szCs w:val="24"/>
        </w:rPr>
      </w:pPr>
      <w:r>
        <w:rPr>
          <w:rFonts w:ascii="Times New Roman" w:hAnsi="Times New Roman"/>
          <w:b w:val="0"/>
          <w:color w:val="000000"/>
          <w:sz w:val="24"/>
          <w:szCs w:val="24"/>
        </w:rPr>
        <w:tab/>
      </w:r>
      <w:r w:rsidRPr="00B624A3">
        <w:rPr>
          <w:rFonts w:ascii="Times New Roman" w:hAnsi="Times New Roman"/>
          <w:b w:val="0"/>
          <w:color w:val="000000"/>
          <w:sz w:val="24"/>
          <w:szCs w:val="24"/>
        </w:rPr>
        <w:t>2.Благоустройство общественной территории по адресу:</w:t>
      </w:r>
      <w:r>
        <w:rPr>
          <w:rFonts w:ascii="Times New Roman" w:hAnsi="Times New Roman"/>
          <w:b w:val="0"/>
          <w:color w:val="000000"/>
          <w:sz w:val="24"/>
          <w:szCs w:val="24"/>
        </w:rPr>
        <w:t xml:space="preserve"> </w:t>
      </w:r>
      <w:r w:rsidRPr="00B624A3">
        <w:rPr>
          <w:rFonts w:ascii="Times New Roman" w:hAnsi="Times New Roman"/>
          <w:b w:val="0"/>
          <w:color w:val="000000"/>
          <w:sz w:val="24"/>
          <w:szCs w:val="24"/>
        </w:rPr>
        <w:t xml:space="preserve">г.Ивангород. сквер по ул.Гагарина (вдоль набережной канала) (1 этап). На благоустройство данной территории предусмотрено </w:t>
      </w:r>
      <w:r w:rsidRPr="00B624A3">
        <w:rPr>
          <w:rStyle w:val="2"/>
          <w:sz w:val="24"/>
          <w:szCs w:val="24"/>
        </w:rPr>
        <w:t>33 707 865,17 рублей,</w:t>
      </w:r>
      <w:r w:rsidRPr="00B624A3">
        <w:rPr>
          <w:rStyle w:val="2"/>
          <w:b/>
          <w:sz w:val="24"/>
          <w:szCs w:val="24"/>
        </w:rPr>
        <w:t xml:space="preserve"> </w:t>
      </w:r>
      <w:r w:rsidRPr="00B624A3">
        <w:rPr>
          <w:rFonts w:ascii="Times New Roman" w:hAnsi="Times New Roman"/>
          <w:b w:val="0"/>
          <w:color w:val="000000"/>
          <w:sz w:val="24"/>
          <w:szCs w:val="24"/>
        </w:rPr>
        <w:t xml:space="preserve">в том числе по источникам финансирования:- средства федерального бюджета в размере </w:t>
      </w:r>
      <w:r w:rsidRPr="00231818">
        <w:rPr>
          <w:rFonts w:ascii="Times New Roman" w:hAnsi="Times New Roman"/>
          <w:b w:val="0"/>
          <w:color w:val="000000"/>
          <w:sz w:val="24"/>
          <w:szCs w:val="24"/>
        </w:rPr>
        <w:t>- 9 420 000,00 рублей;- средства областного бюджета Ленинградской области в размере - 20 580 000,00 рублей;- средства бюджета МО «Ивангородское городское поселение» в размере - 3 707 865,17 рублей.</w:t>
      </w:r>
    </w:p>
    <w:p w:rsidR="000E521C" w:rsidRPr="00B31038" w:rsidRDefault="000E521C" w:rsidP="00231818">
      <w:pPr>
        <w:shd w:val="clear" w:color="auto" w:fill="FFFFFF"/>
        <w:spacing w:after="0"/>
        <w:jc w:val="both"/>
        <w:rPr>
          <w:rFonts w:ascii="Times New Roman" w:hAnsi="Times New Roman"/>
          <w:color w:val="1A1A1A"/>
          <w:sz w:val="24"/>
          <w:szCs w:val="24"/>
          <w:lang w:eastAsia="ru-RU"/>
        </w:rPr>
      </w:pPr>
      <w:r w:rsidRPr="00231818">
        <w:rPr>
          <w:rFonts w:ascii="Times New Roman" w:hAnsi="Times New Roman"/>
          <w:color w:val="1A1A1A"/>
          <w:sz w:val="24"/>
          <w:szCs w:val="24"/>
          <w:lang w:eastAsia="ru-RU"/>
        </w:rPr>
        <w:tab/>
      </w:r>
      <w:r w:rsidRPr="008E39CC">
        <w:rPr>
          <w:rFonts w:ascii="Times New Roman" w:hAnsi="Times New Roman"/>
          <w:color w:val="1A1A1A"/>
          <w:sz w:val="24"/>
          <w:szCs w:val="24"/>
          <w:lang w:eastAsia="ru-RU"/>
        </w:rPr>
        <w:t xml:space="preserve">В 2023 году в рамках реализации </w:t>
      </w:r>
      <w:r w:rsidRPr="00B31038">
        <w:rPr>
          <w:rFonts w:ascii="Times New Roman" w:hAnsi="Times New Roman"/>
          <w:color w:val="000000"/>
          <w:sz w:val="24"/>
          <w:szCs w:val="24"/>
          <w:lang w:eastAsia="ru-RU"/>
        </w:rPr>
        <w:t>Муниципальной программы</w:t>
      </w:r>
      <w:r w:rsidRPr="008E39CC">
        <w:rPr>
          <w:rFonts w:ascii="Times New Roman" w:hAnsi="Times New Roman"/>
          <w:color w:val="000000"/>
          <w:sz w:val="24"/>
          <w:szCs w:val="24"/>
          <w:lang w:eastAsia="ru-RU"/>
        </w:rPr>
        <w:t xml:space="preserve"> «Формирование ко</w:t>
      </w:r>
      <w:r w:rsidRPr="00B31038">
        <w:rPr>
          <w:rFonts w:ascii="Times New Roman" w:hAnsi="Times New Roman"/>
          <w:color w:val="000000"/>
          <w:sz w:val="24"/>
          <w:szCs w:val="24"/>
          <w:lang w:eastAsia="ru-RU"/>
        </w:rPr>
        <w:t xml:space="preserve">мфортной городской среды на территории МО «Ивангородское городское поселение» </w:t>
      </w:r>
      <w:r>
        <w:rPr>
          <w:rFonts w:ascii="Times New Roman" w:hAnsi="Times New Roman"/>
          <w:color w:val="1A1A1A"/>
          <w:sz w:val="24"/>
          <w:szCs w:val="24"/>
          <w:lang w:eastAsia="ru-RU"/>
        </w:rPr>
        <w:t>будут выполнены работы по</w:t>
      </w:r>
      <w:r w:rsidRPr="00B31038">
        <w:rPr>
          <w:rFonts w:ascii="Times New Roman" w:hAnsi="Times New Roman"/>
          <w:color w:val="1A1A1A"/>
          <w:sz w:val="24"/>
          <w:szCs w:val="24"/>
          <w:lang w:eastAsia="ru-RU"/>
        </w:rPr>
        <w:t>:</w:t>
      </w:r>
      <w:r w:rsidRPr="008E39CC">
        <w:rPr>
          <w:rFonts w:ascii="Times New Roman" w:hAnsi="Times New Roman"/>
          <w:color w:val="1A1A1A"/>
          <w:sz w:val="24"/>
          <w:szCs w:val="24"/>
          <w:lang w:eastAsia="ru-RU"/>
        </w:rPr>
        <w:t xml:space="preserve"> </w:t>
      </w:r>
    </w:p>
    <w:p w:rsidR="000E521C" w:rsidRDefault="000E521C" w:rsidP="00231818">
      <w:pPr>
        <w:shd w:val="clear" w:color="auto" w:fill="FFFFFF"/>
        <w:spacing w:after="0"/>
        <w:jc w:val="both"/>
        <w:rPr>
          <w:rFonts w:ascii="Times New Roman" w:hAnsi="Times New Roman"/>
          <w:color w:val="1A1A1A"/>
          <w:sz w:val="24"/>
          <w:szCs w:val="24"/>
          <w:lang w:eastAsia="ru-RU"/>
        </w:rPr>
      </w:pPr>
      <w:r>
        <w:rPr>
          <w:rFonts w:ascii="Times New Roman" w:hAnsi="Times New Roman"/>
          <w:color w:val="1A1A1A"/>
          <w:sz w:val="24"/>
          <w:szCs w:val="24"/>
          <w:lang w:eastAsia="ru-RU"/>
        </w:rPr>
        <w:tab/>
      </w:r>
      <w:r w:rsidRPr="00BE2010">
        <w:rPr>
          <w:rFonts w:ascii="Times New Roman" w:hAnsi="Times New Roman"/>
          <w:color w:val="1A1A1A"/>
          <w:sz w:val="24"/>
          <w:szCs w:val="24"/>
          <w:lang w:eastAsia="ru-RU"/>
        </w:rPr>
        <w:t>1.Б</w:t>
      </w:r>
      <w:r w:rsidRPr="008E39CC">
        <w:rPr>
          <w:rFonts w:ascii="Times New Roman" w:hAnsi="Times New Roman"/>
          <w:color w:val="1A1A1A"/>
          <w:sz w:val="24"/>
          <w:szCs w:val="24"/>
          <w:lang w:eastAsia="ru-RU"/>
        </w:rPr>
        <w:t xml:space="preserve">лагоустройству общественной территории </w:t>
      </w:r>
      <w:r w:rsidRPr="00BE2010">
        <w:rPr>
          <w:rFonts w:ascii="Times New Roman" w:hAnsi="Times New Roman"/>
          <w:color w:val="000000"/>
          <w:sz w:val="24"/>
          <w:szCs w:val="24"/>
        </w:rPr>
        <w:t>по адресу: г.</w:t>
      </w:r>
      <w:r>
        <w:rPr>
          <w:rFonts w:ascii="Times New Roman" w:hAnsi="Times New Roman"/>
          <w:color w:val="000000"/>
          <w:sz w:val="24"/>
          <w:szCs w:val="24"/>
        </w:rPr>
        <w:t xml:space="preserve"> </w:t>
      </w:r>
      <w:r w:rsidRPr="00BE2010">
        <w:rPr>
          <w:rFonts w:ascii="Times New Roman" w:hAnsi="Times New Roman"/>
          <w:color w:val="000000"/>
          <w:sz w:val="24"/>
          <w:szCs w:val="24"/>
        </w:rPr>
        <w:t>Ивангород, сквер по ул.Гагарина(вдоль набережной канала) (2 этап)</w:t>
      </w:r>
      <w:r w:rsidRPr="008E39CC">
        <w:rPr>
          <w:rFonts w:ascii="Times New Roman" w:hAnsi="Times New Roman"/>
          <w:color w:val="1A1A1A"/>
          <w:sz w:val="24"/>
          <w:szCs w:val="24"/>
          <w:lang w:eastAsia="ru-RU"/>
        </w:rPr>
        <w:t>.</w:t>
      </w:r>
    </w:p>
    <w:p w:rsidR="000E521C" w:rsidRDefault="000E521C" w:rsidP="00231818">
      <w:pPr>
        <w:shd w:val="clear" w:color="auto" w:fill="FFFFFF"/>
        <w:spacing w:after="0"/>
        <w:jc w:val="both"/>
        <w:rPr>
          <w:rFonts w:ascii="Times New Roman" w:hAnsi="Times New Roman"/>
          <w:color w:val="1A1A1A"/>
          <w:sz w:val="24"/>
          <w:szCs w:val="24"/>
          <w:lang w:eastAsia="ru-RU"/>
        </w:rPr>
      </w:pPr>
      <w:r>
        <w:rPr>
          <w:rFonts w:ascii="Times New Roman" w:hAnsi="Times New Roman"/>
          <w:color w:val="1A1A1A"/>
          <w:sz w:val="24"/>
          <w:szCs w:val="24"/>
          <w:lang w:eastAsia="ru-RU"/>
        </w:rPr>
        <w:tab/>
        <w:t>2.Благоустройству</w:t>
      </w:r>
      <w:r w:rsidRPr="00BE2010">
        <w:rPr>
          <w:rFonts w:ascii="Times New Roman" w:hAnsi="Times New Roman"/>
          <w:color w:val="1A1A1A"/>
          <w:sz w:val="24"/>
          <w:szCs w:val="24"/>
          <w:lang w:eastAsia="ru-RU"/>
        </w:rPr>
        <w:t xml:space="preserve"> общественной территории: детская площадка на ул. Текстильщиков, мкр. Парусинка, в г. Ивангород Ленинградской области ( 2 этап)</w:t>
      </w:r>
      <w:r>
        <w:rPr>
          <w:rFonts w:ascii="Times New Roman" w:hAnsi="Times New Roman"/>
          <w:color w:val="1A1A1A"/>
          <w:sz w:val="24"/>
          <w:szCs w:val="24"/>
          <w:lang w:eastAsia="ru-RU"/>
        </w:rPr>
        <w:t>.</w:t>
      </w:r>
    </w:p>
    <w:p w:rsidR="000E521C" w:rsidRDefault="000E521C" w:rsidP="00231818">
      <w:pPr>
        <w:shd w:val="clear" w:color="auto" w:fill="FFFFFF"/>
        <w:spacing w:after="0"/>
        <w:jc w:val="both"/>
        <w:rPr>
          <w:rFonts w:ascii="Times New Roman" w:hAnsi="Times New Roman"/>
          <w:color w:val="1A1A1A"/>
          <w:sz w:val="24"/>
          <w:szCs w:val="24"/>
          <w:lang w:eastAsia="ru-RU"/>
        </w:rPr>
      </w:pPr>
      <w:r>
        <w:rPr>
          <w:rFonts w:ascii="Times New Roman" w:hAnsi="Times New Roman"/>
          <w:color w:val="1A1A1A"/>
          <w:sz w:val="24"/>
          <w:szCs w:val="24"/>
          <w:lang w:eastAsia="ru-RU"/>
        </w:rPr>
        <w:tab/>
        <w:t>3.Благоустройству</w:t>
      </w:r>
      <w:r w:rsidRPr="00BE2010">
        <w:rPr>
          <w:rFonts w:ascii="Times New Roman" w:hAnsi="Times New Roman"/>
          <w:color w:val="1A1A1A"/>
          <w:sz w:val="24"/>
          <w:szCs w:val="24"/>
          <w:lang w:eastAsia="ru-RU"/>
        </w:rPr>
        <w:t xml:space="preserve"> общественной территории "Территория Кингисеппское шоссе ( главная площадь)" ( 2 этап)</w:t>
      </w:r>
      <w:r>
        <w:rPr>
          <w:rFonts w:ascii="Times New Roman" w:hAnsi="Times New Roman"/>
          <w:color w:val="1A1A1A"/>
          <w:sz w:val="24"/>
          <w:szCs w:val="24"/>
          <w:lang w:eastAsia="ru-RU"/>
        </w:rPr>
        <w:t>.</w:t>
      </w:r>
    </w:p>
    <w:p w:rsidR="000E521C" w:rsidRDefault="000E521C" w:rsidP="00231818">
      <w:pPr>
        <w:shd w:val="clear" w:color="auto" w:fill="FFFFFF"/>
        <w:spacing w:after="0"/>
        <w:jc w:val="both"/>
        <w:rPr>
          <w:rFonts w:ascii="Times New Roman" w:hAnsi="Times New Roman"/>
          <w:color w:val="1A1A1A"/>
          <w:sz w:val="24"/>
          <w:szCs w:val="24"/>
          <w:lang w:eastAsia="ru-RU"/>
        </w:rPr>
      </w:pPr>
      <w:r>
        <w:rPr>
          <w:rFonts w:ascii="Times New Roman" w:hAnsi="Times New Roman"/>
          <w:color w:val="1A1A1A"/>
          <w:sz w:val="24"/>
          <w:szCs w:val="24"/>
          <w:lang w:eastAsia="ru-RU"/>
        </w:rPr>
        <w:tab/>
        <w:t>4.Благоустройству</w:t>
      </w:r>
      <w:r w:rsidRPr="00BE2010">
        <w:rPr>
          <w:rFonts w:ascii="Times New Roman" w:hAnsi="Times New Roman"/>
          <w:color w:val="1A1A1A"/>
          <w:sz w:val="24"/>
          <w:szCs w:val="24"/>
          <w:lang w:eastAsia="ru-RU"/>
        </w:rPr>
        <w:t xml:space="preserve"> дворовой территории многоквартирного дома № 5 по Кингисеппскому шоссе</w:t>
      </w:r>
      <w:r>
        <w:rPr>
          <w:rFonts w:ascii="Times New Roman" w:hAnsi="Times New Roman"/>
          <w:color w:val="1A1A1A"/>
          <w:sz w:val="24"/>
          <w:szCs w:val="24"/>
          <w:lang w:eastAsia="ru-RU"/>
        </w:rPr>
        <w:t>.</w:t>
      </w:r>
    </w:p>
    <w:p w:rsidR="000E521C" w:rsidRDefault="000E521C" w:rsidP="00231818">
      <w:pPr>
        <w:shd w:val="clear" w:color="auto" w:fill="FFFFFF"/>
        <w:spacing w:after="0"/>
        <w:jc w:val="both"/>
        <w:rPr>
          <w:rFonts w:ascii="Times New Roman" w:hAnsi="Times New Roman"/>
          <w:color w:val="1A1A1A"/>
          <w:sz w:val="24"/>
          <w:szCs w:val="24"/>
          <w:lang w:eastAsia="ru-RU"/>
        </w:rPr>
      </w:pPr>
      <w:r>
        <w:rPr>
          <w:rFonts w:ascii="Times New Roman" w:hAnsi="Times New Roman"/>
          <w:color w:val="1A1A1A"/>
          <w:sz w:val="24"/>
          <w:szCs w:val="24"/>
          <w:lang w:eastAsia="ru-RU"/>
        </w:rPr>
        <w:tab/>
        <w:t>5.</w:t>
      </w:r>
      <w:r w:rsidRPr="00B31038">
        <w:rPr>
          <w:rFonts w:ascii="Times New Roman" w:hAnsi="Times New Roman"/>
          <w:color w:val="1A1A1A"/>
          <w:sz w:val="24"/>
          <w:szCs w:val="24"/>
          <w:lang w:eastAsia="ru-RU"/>
        </w:rPr>
        <w:t>Благоустройств</w:t>
      </w:r>
      <w:r>
        <w:rPr>
          <w:rFonts w:ascii="Times New Roman" w:hAnsi="Times New Roman"/>
          <w:color w:val="1A1A1A"/>
          <w:sz w:val="24"/>
          <w:szCs w:val="24"/>
          <w:lang w:eastAsia="ru-RU"/>
        </w:rPr>
        <w:t>у</w:t>
      </w:r>
      <w:r w:rsidRPr="00B31038">
        <w:rPr>
          <w:rFonts w:ascii="Times New Roman" w:hAnsi="Times New Roman"/>
          <w:color w:val="1A1A1A"/>
          <w:sz w:val="24"/>
          <w:szCs w:val="24"/>
          <w:lang w:eastAsia="ru-RU"/>
        </w:rPr>
        <w:t xml:space="preserve"> дворовой террит</w:t>
      </w:r>
      <w:r>
        <w:rPr>
          <w:rFonts w:ascii="Times New Roman" w:hAnsi="Times New Roman"/>
          <w:color w:val="1A1A1A"/>
          <w:sz w:val="24"/>
          <w:szCs w:val="24"/>
          <w:lang w:eastAsia="ru-RU"/>
        </w:rPr>
        <w:t xml:space="preserve">ории многоквартирного дома № 10 </w:t>
      </w:r>
      <w:r w:rsidRPr="00B31038">
        <w:rPr>
          <w:rFonts w:ascii="Times New Roman" w:hAnsi="Times New Roman"/>
          <w:color w:val="1A1A1A"/>
          <w:sz w:val="24"/>
          <w:szCs w:val="24"/>
          <w:lang w:eastAsia="ru-RU"/>
        </w:rPr>
        <w:t>по ул. Федюнинского в г.Ивангород</w:t>
      </w:r>
      <w:r>
        <w:rPr>
          <w:rFonts w:ascii="Times New Roman" w:hAnsi="Times New Roman"/>
          <w:color w:val="1A1A1A"/>
          <w:sz w:val="24"/>
          <w:szCs w:val="24"/>
          <w:lang w:eastAsia="ru-RU"/>
        </w:rPr>
        <w:t>.</w:t>
      </w:r>
    </w:p>
    <w:p w:rsidR="000E521C" w:rsidRDefault="000E521C" w:rsidP="00231818">
      <w:pPr>
        <w:shd w:val="clear" w:color="auto" w:fill="FFFFFF"/>
        <w:spacing w:after="0"/>
        <w:jc w:val="both"/>
        <w:rPr>
          <w:rFonts w:ascii="Times New Roman" w:hAnsi="Times New Roman"/>
          <w:color w:val="1A1A1A"/>
          <w:sz w:val="24"/>
          <w:szCs w:val="24"/>
          <w:lang w:eastAsia="ru-RU"/>
        </w:rPr>
      </w:pPr>
      <w:r>
        <w:rPr>
          <w:rFonts w:ascii="Times New Roman" w:hAnsi="Times New Roman"/>
          <w:color w:val="1A1A1A"/>
          <w:sz w:val="24"/>
          <w:szCs w:val="24"/>
          <w:lang w:eastAsia="ru-RU"/>
        </w:rPr>
        <w:tab/>
        <w:t>6.</w:t>
      </w:r>
      <w:r w:rsidRPr="00B31038">
        <w:rPr>
          <w:rFonts w:ascii="Times New Roman" w:hAnsi="Times New Roman"/>
          <w:color w:val="1A1A1A"/>
          <w:sz w:val="24"/>
          <w:szCs w:val="24"/>
          <w:lang w:eastAsia="ru-RU"/>
        </w:rPr>
        <w:t xml:space="preserve"> Благоустройств</w:t>
      </w:r>
      <w:r>
        <w:rPr>
          <w:rFonts w:ascii="Times New Roman" w:hAnsi="Times New Roman"/>
          <w:color w:val="1A1A1A"/>
          <w:sz w:val="24"/>
          <w:szCs w:val="24"/>
          <w:lang w:eastAsia="ru-RU"/>
        </w:rPr>
        <w:t>у</w:t>
      </w:r>
      <w:r w:rsidRPr="00B31038">
        <w:rPr>
          <w:rFonts w:ascii="Times New Roman" w:hAnsi="Times New Roman"/>
          <w:color w:val="1A1A1A"/>
          <w:sz w:val="24"/>
          <w:szCs w:val="24"/>
          <w:lang w:eastAsia="ru-RU"/>
        </w:rPr>
        <w:t xml:space="preserve"> дворовой террит</w:t>
      </w:r>
      <w:r>
        <w:rPr>
          <w:rFonts w:ascii="Times New Roman" w:hAnsi="Times New Roman"/>
          <w:color w:val="1A1A1A"/>
          <w:sz w:val="24"/>
          <w:szCs w:val="24"/>
          <w:lang w:eastAsia="ru-RU"/>
        </w:rPr>
        <w:t xml:space="preserve">ории многоквартирного дома № 11 </w:t>
      </w:r>
      <w:r w:rsidRPr="00B31038">
        <w:rPr>
          <w:rFonts w:ascii="Times New Roman" w:hAnsi="Times New Roman"/>
          <w:color w:val="1A1A1A"/>
          <w:sz w:val="24"/>
          <w:szCs w:val="24"/>
          <w:lang w:eastAsia="ru-RU"/>
        </w:rPr>
        <w:t>по ул. Федюнинского в г.Ивангород</w:t>
      </w:r>
      <w:r>
        <w:rPr>
          <w:rFonts w:ascii="Times New Roman" w:hAnsi="Times New Roman"/>
          <w:color w:val="1A1A1A"/>
          <w:sz w:val="24"/>
          <w:szCs w:val="24"/>
          <w:lang w:eastAsia="ru-RU"/>
        </w:rPr>
        <w:t>.</w:t>
      </w:r>
    </w:p>
    <w:p w:rsidR="000E521C" w:rsidRPr="008E39CC" w:rsidRDefault="000E521C" w:rsidP="008E39CC">
      <w:pPr>
        <w:shd w:val="clear" w:color="auto" w:fill="FFFFFF"/>
        <w:spacing w:after="0"/>
        <w:jc w:val="both"/>
        <w:rPr>
          <w:rFonts w:ascii="Times New Roman" w:hAnsi="Times New Roman"/>
          <w:color w:val="1A1A1A"/>
          <w:sz w:val="24"/>
          <w:szCs w:val="24"/>
          <w:lang w:eastAsia="ru-RU"/>
        </w:rPr>
      </w:pPr>
      <w:r>
        <w:rPr>
          <w:rFonts w:ascii="Times New Roman" w:hAnsi="Times New Roman"/>
          <w:color w:val="1A1A1A"/>
          <w:sz w:val="24"/>
          <w:szCs w:val="24"/>
          <w:lang w:eastAsia="ru-RU"/>
        </w:rPr>
        <w:tab/>
      </w:r>
      <w:r w:rsidRPr="008E39CC">
        <w:rPr>
          <w:rFonts w:ascii="Times New Roman" w:hAnsi="Times New Roman"/>
          <w:color w:val="1A1A1A"/>
          <w:sz w:val="24"/>
          <w:szCs w:val="24"/>
          <w:lang w:eastAsia="ru-RU"/>
        </w:rPr>
        <w:t xml:space="preserve">В 2024-2026 годах планируется выполнить работы по благоустройству </w:t>
      </w:r>
      <w:r>
        <w:rPr>
          <w:rFonts w:ascii="Times New Roman" w:hAnsi="Times New Roman"/>
          <w:color w:val="1A1A1A"/>
          <w:sz w:val="24"/>
          <w:szCs w:val="24"/>
          <w:lang w:eastAsia="ru-RU"/>
        </w:rPr>
        <w:t>двух</w:t>
      </w:r>
      <w:r w:rsidRPr="00D503C2">
        <w:rPr>
          <w:rFonts w:ascii="Times New Roman" w:hAnsi="Times New Roman"/>
          <w:color w:val="1A1A1A"/>
          <w:sz w:val="24"/>
          <w:szCs w:val="24"/>
          <w:highlight w:val="yellow"/>
          <w:lang w:eastAsia="ru-RU"/>
        </w:rPr>
        <w:t xml:space="preserve"> </w:t>
      </w:r>
      <w:r w:rsidRPr="00B31038">
        <w:rPr>
          <w:rFonts w:ascii="Times New Roman" w:hAnsi="Times New Roman"/>
          <w:color w:val="1A1A1A"/>
          <w:sz w:val="24"/>
          <w:szCs w:val="24"/>
          <w:lang w:eastAsia="ru-RU"/>
        </w:rPr>
        <w:t xml:space="preserve">общественной </w:t>
      </w:r>
      <w:r w:rsidRPr="008E39CC">
        <w:rPr>
          <w:rFonts w:ascii="Times New Roman" w:hAnsi="Times New Roman"/>
          <w:color w:val="1A1A1A"/>
          <w:sz w:val="24"/>
          <w:szCs w:val="24"/>
          <w:lang w:eastAsia="ru-RU"/>
        </w:rPr>
        <w:t>те</w:t>
      </w:r>
      <w:r w:rsidRPr="00B31038">
        <w:rPr>
          <w:rFonts w:ascii="Times New Roman" w:hAnsi="Times New Roman"/>
          <w:color w:val="1A1A1A"/>
          <w:sz w:val="24"/>
          <w:szCs w:val="24"/>
          <w:lang w:eastAsia="ru-RU"/>
        </w:rPr>
        <w:t>рритории в 2024 году.</w:t>
      </w:r>
    </w:p>
    <w:p w:rsidR="000E521C" w:rsidRPr="008E39CC" w:rsidRDefault="000E521C" w:rsidP="008E39CC">
      <w:pPr>
        <w:shd w:val="clear" w:color="auto" w:fill="FFFFFF"/>
        <w:spacing w:after="0"/>
        <w:jc w:val="both"/>
        <w:rPr>
          <w:rFonts w:ascii="Times New Roman" w:hAnsi="Times New Roman"/>
          <w:color w:val="1A1A1A"/>
          <w:sz w:val="24"/>
          <w:szCs w:val="24"/>
          <w:lang w:eastAsia="ru-RU"/>
        </w:rPr>
      </w:pPr>
      <w:r>
        <w:rPr>
          <w:rFonts w:ascii="Times New Roman" w:hAnsi="Times New Roman"/>
          <w:color w:val="1A1A1A"/>
          <w:sz w:val="24"/>
          <w:szCs w:val="24"/>
          <w:lang w:eastAsia="ru-RU"/>
        </w:rPr>
        <w:tab/>
      </w:r>
    </w:p>
    <w:p w:rsidR="000E521C" w:rsidRPr="00302368" w:rsidRDefault="000E521C" w:rsidP="00302368">
      <w:pPr>
        <w:pStyle w:val="NormalWeb"/>
        <w:shd w:val="clear" w:color="auto" w:fill="F9F9F9"/>
        <w:spacing w:before="0" w:beforeAutospacing="0" w:after="0" w:afterAutospacing="0" w:line="360" w:lineRule="atLeast"/>
        <w:jc w:val="center"/>
        <w:textAlignment w:val="baseline"/>
        <w:rPr>
          <w:b/>
          <w:bCs/>
          <w:color w:val="000000"/>
          <w:sz w:val="28"/>
          <w:szCs w:val="28"/>
          <w:u w:val="single"/>
          <w:bdr w:val="none" w:sz="0" w:space="0" w:color="auto" w:frame="1"/>
        </w:rPr>
      </w:pPr>
      <w:r w:rsidRPr="00302368">
        <w:rPr>
          <w:b/>
          <w:bCs/>
          <w:color w:val="000000"/>
          <w:sz w:val="28"/>
          <w:szCs w:val="28"/>
          <w:u w:val="single"/>
          <w:bdr w:val="none" w:sz="0" w:space="0" w:color="auto" w:frame="1"/>
        </w:rPr>
        <w:t>Перечень основных проблемных вопросов развития муниципального образования, сдерживающих его социально-экономическое развитие</w:t>
      </w:r>
    </w:p>
    <w:p w:rsidR="000E521C" w:rsidRPr="005272D6" w:rsidRDefault="000E521C" w:rsidP="00302368">
      <w:pPr>
        <w:shd w:val="clear" w:color="auto" w:fill="FFFFFF"/>
        <w:spacing w:after="0"/>
        <w:jc w:val="both"/>
        <w:rPr>
          <w:rFonts w:ascii="Times New Roman" w:hAnsi="Times New Roman"/>
          <w:color w:val="000000"/>
          <w:sz w:val="24"/>
          <w:szCs w:val="24"/>
        </w:rPr>
      </w:pPr>
      <w:r>
        <w:rPr>
          <w:rFonts w:ascii="Times New Roman" w:hAnsi="Times New Roman"/>
          <w:color w:val="000000"/>
          <w:sz w:val="24"/>
          <w:szCs w:val="24"/>
        </w:rPr>
        <w:tab/>
      </w:r>
      <w:r w:rsidRPr="005272D6">
        <w:rPr>
          <w:rFonts w:ascii="Times New Roman" w:hAnsi="Times New Roman"/>
          <w:color w:val="000000"/>
          <w:sz w:val="24"/>
          <w:szCs w:val="24"/>
        </w:rPr>
        <w:t>К основным проблемным  вопросам, сдерживающим социально-экономическое развития МО «Ивангородское городское поселение» можно отнести:</w:t>
      </w:r>
    </w:p>
    <w:p w:rsidR="000E521C" w:rsidRPr="005272D6" w:rsidRDefault="000E521C" w:rsidP="003B2E3A">
      <w:pPr>
        <w:pStyle w:val="ListParagraph"/>
        <w:numPr>
          <w:ilvl w:val="0"/>
          <w:numId w:val="1"/>
        </w:numPr>
        <w:shd w:val="clear" w:color="auto" w:fill="FFFFFF"/>
        <w:spacing w:after="0"/>
        <w:jc w:val="both"/>
        <w:rPr>
          <w:rFonts w:ascii="Times New Roman" w:hAnsi="Times New Roman"/>
          <w:color w:val="000000"/>
          <w:sz w:val="24"/>
          <w:szCs w:val="24"/>
        </w:rPr>
      </w:pPr>
      <w:r w:rsidRPr="005272D6">
        <w:rPr>
          <w:rFonts w:ascii="Times New Roman" w:hAnsi="Times New Roman"/>
          <w:color w:val="000000"/>
          <w:sz w:val="24"/>
          <w:szCs w:val="24"/>
        </w:rPr>
        <w:t xml:space="preserve">Отсутствие </w:t>
      </w:r>
      <w:r w:rsidRPr="00A0381B">
        <w:rPr>
          <w:rFonts w:ascii="Times New Roman" w:hAnsi="Times New Roman"/>
          <w:b/>
          <w:i/>
          <w:color w:val="000000"/>
          <w:sz w:val="24"/>
          <w:szCs w:val="24"/>
          <w:u w:val="single"/>
        </w:rPr>
        <w:t>крупных</w:t>
      </w:r>
      <w:r w:rsidRPr="005272D6">
        <w:rPr>
          <w:rFonts w:ascii="Times New Roman" w:hAnsi="Times New Roman"/>
          <w:color w:val="000000"/>
          <w:sz w:val="24"/>
          <w:szCs w:val="24"/>
        </w:rPr>
        <w:t xml:space="preserve"> градообразующих предприятий, это влияет на доходную часть бюджета (нет поступления налогов).</w:t>
      </w:r>
    </w:p>
    <w:p w:rsidR="000E521C" w:rsidRPr="005272D6" w:rsidRDefault="000E521C" w:rsidP="005272D6">
      <w:pPr>
        <w:pStyle w:val="ListParagraph"/>
        <w:numPr>
          <w:ilvl w:val="0"/>
          <w:numId w:val="1"/>
        </w:numPr>
        <w:shd w:val="clear" w:color="auto" w:fill="FFFFFF"/>
        <w:spacing w:before="100" w:beforeAutospacing="1" w:after="100" w:afterAutospacing="1"/>
        <w:jc w:val="both"/>
        <w:rPr>
          <w:rFonts w:ascii="Times New Roman" w:hAnsi="Times New Roman"/>
          <w:color w:val="000000"/>
          <w:sz w:val="24"/>
          <w:szCs w:val="24"/>
        </w:rPr>
      </w:pPr>
      <w:r w:rsidRPr="005272D6">
        <w:rPr>
          <w:rFonts w:ascii="Times New Roman" w:hAnsi="Times New Roman"/>
          <w:color w:val="000000"/>
          <w:sz w:val="24"/>
          <w:szCs w:val="24"/>
        </w:rPr>
        <w:t>Ухудшение демографической ситуации, высокий коэффициент смертности.</w:t>
      </w:r>
    </w:p>
    <w:p w:rsidR="000E521C" w:rsidRPr="005272D6" w:rsidRDefault="000E521C" w:rsidP="005272D6">
      <w:pPr>
        <w:pStyle w:val="ListParagraph"/>
        <w:numPr>
          <w:ilvl w:val="0"/>
          <w:numId w:val="1"/>
        </w:numPr>
        <w:shd w:val="clear" w:color="auto" w:fill="FFFFFF"/>
        <w:spacing w:before="100" w:beforeAutospacing="1" w:after="100" w:afterAutospacing="1"/>
        <w:jc w:val="both"/>
        <w:rPr>
          <w:rFonts w:ascii="Times New Roman" w:hAnsi="Times New Roman"/>
          <w:color w:val="000000"/>
          <w:sz w:val="24"/>
          <w:szCs w:val="24"/>
        </w:rPr>
      </w:pPr>
      <w:r w:rsidRPr="005272D6">
        <w:rPr>
          <w:rFonts w:ascii="Times New Roman" w:hAnsi="Times New Roman"/>
          <w:color w:val="000000"/>
          <w:sz w:val="24"/>
          <w:szCs w:val="24"/>
        </w:rPr>
        <w:t>Выбытие населения, в том числе молодежи, которая не может найти себе достойную работу в городе.</w:t>
      </w:r>
    </w:p>
    <w:p w:rsidR="000E521C" w:rsidRDefault="000E521C" w:rsidP="005272D6">
      <w:pPr>
        <w:pStyle w:val="ListParagraph"/>
        <w:numPr>
          <w:ilvl w:val="0"/>
          <w:numId w:val="1"/>
        </w:numPr>
        <w:shd w:val="clear" w:color="auto" w:fill="FFFFFF"/>
        <w:spacing w:before="100" w:beforeAutospacing="1" w:after="100" w:afterAutospacing="1"/>
        <w:jc w:val="both"/>
        <w:rPr>
          <w:rFonts w:ascii="Times New Roman" w:hAnsi="Times New Roman"/>
          <w:color w:val="000000"/>
          <w:sz w:val="24"/>
          <w:szCs w:val="24"/>
        </w:rPr>
      </w:pPr>
      <w:r>
        <w:rPr>
          <w:rFonts w:ascii="Times New Roman" w:hAnsi="Times New Roman"/>
          <w:color w:val="000000"/>
          <w:sz w:val="24"/>
          <w:szCs w:val="24"/>
        </w:rPr>
        <w:t>Нехватка квалифицированных кадров в области образования и здравоохранения.</w:t>
      </w:r>
    </w:p>
    <w:p w:rsidR="000E521C" w:rsidRPr="001F7780" w:rsidRDefault="000E521C" w:rsidP="005272D6">
      <w:pPr>
        <w:pStyle w:val="ListParagraph"/>
        <w:numPr>
          <w:ilvl w:val="0"/>
          <w:numId w:val="1"/>
        </w:numPr>
        <w:shd w:val="clear" w:color="auto" w:fill="FFFFFF"/>
        <w:spacing w:before="100" w:beforeAutospacing="1" w:after="100" w:afterAutospacing="1"/>
        <w:jc w:val="both"/>
        <w:rPr>
          <w:rFonts w:ascii="Times New Roman" w:hAnsi="Times New Roman"/>
          <w:color w:val="000000"/>
          <w:sz w:val="24"/>
          <w:szCs w:val="24"/>
        </w:rPr>
      </w:pPr>
      <w:r w:rsidRPr="001F7780">
        <w:rPr>
          <w:rFonts w:ascii="Times New Roman" w:hAnsi="Times New Roman"/>
          <w:sz w:val="24"/>
          <w:szCs w:val="24"/>
        </w:rPr>
        <w:t xml:space="preserve">В том числе сдерживающий фактор - </w:t>
      </w:r>
      <w:r>
        <w:rPr>
          <w:rFonts w:ascii="Times New Roman" w:hAnsi="Times New Roman"/>
          <w:sz w:val="24"/>
          <w:szCs w:val="24"/>
        </w:rPr>
        <w:t>г.</w:t>
      </w:r>
      <w:r w:rsidRPr="001F7780">
        <w:rPr>
          <w:rFonts w:ascii="Times New Roman" w:hAnsi="Times New Roman"/>
          <w:sz w:val="24"/>
          <w:szCs w:val="24"/>
        </w:rPr>
        <w:t xml:space="preserve">Ивангород является погранзоной зоной с  особым пограничным режимом. </w:t>
      </w:r>
    </w:p>
    <w:p w:rsidR="000E521C" w:rsidRDefault="000E521C" w:rsidP="00910832">
      <w:pPr>
        <w:shd w:val="clear" w:color="auto" w:fill="FFFFFF"/>
        <w:spacing w:before="100" w:beforeAutospacing="1" w:after="100" w:afterAutospacing="1"/>
        <w:jc w:val="center"/>
        <w:rPr>
          <w:color w:val="000000"/>
        </w:rPr>
      </w:pPr>
    </w:p>
    <w:p w:rsidR="000E521C" w:rsidRPr="00CA2D38" w:rsidRDefault="000E521C" w:rsidP="00261810">
      <w:pPr>
        <w:shd w:val="clear" w:color="auto" w:fill="FFFFFF"/>
        <w:spacing w:before="100" w:beforeAutospacing="1" w:after="100" w:afterAutospacing="1"/>
        <w:rPr>
          <w:rFonts w:ascii="Times New Roman" w:hAnsi="Times New Roman"/>
          <w:b/>
          <w:color w:val="000000"/>
          <w:sz w:val="24"/>
          <w:szCs w:val="24"/>
          <w:highlight w:val="yellow"/>
          <w:u w:val="single"/>
          <w:lang w:eastAsia="ru-RU"/>
        </w:rPr>
      </w:pPr>
    </w:p>
    <w:sectPr w:rsidR="000E521C" w:rsidRPr="00CA2D38" w:rsidSect="00C0743E">
      <w:pgSz w:w="11906" w:h="16838"/>
      <w:pgMar w:top="709"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7D3C9F"/>
    <w:multiLevelType w:val="hybridMultilevel"/>
    <w:tmpl w:val="C4AE04E6"/>
    <w:lvl w:ilvl="0" w:tplc="37704E92">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
    <w:nsid w:val="435E1CDB"/>
    <w:multiLevelType w:val="hybridMultilevel"/>
    <w:tmpl w:val="A38A4F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F75F4"/>
    <w:rsid w:val="000747B6"/>
    <w:rsid w:val="00076BB5"/>
    <w:rsid w:val="000820B6"/>
    <w:rsid w:val="000A72E9"/>
    <w:rsid w:val="000D0A4F"/>
    <w:rsid w:val="000E39DF"/>
    <w:rsid w:val="000E521C"/>
    <w:rsid w:val="000E5A85"/>
    <w:rsid w:val="001004B0"/>
    <w:rsid w:val="00111F82"/>
    <w:rsid w:val="00130D7A"/>
    <w:rsid w:val="0013685F"/>
    <w:rsid w:val="0015561B"/>
    <w:rsid w:val="00166057"/>
    <w:rsid w:val="00167E3F"/>
    <w:rsid w:val="00172CDD"/>
    <w:rsid w:val="00175289"/>
    <w:rsid w:val="00187960"/>
    <w:rsid w:val="001964E9"/>
    <w:rsid w:val="001B284F"/>
    <w:rsid w:val="001C283A"/>
    <w:rsid w:val="001F613C"/>
    <w:rsid w:val="001F7780"/>
    <w:rsid w:val="002149FD"/>
    <w:rsid w:val="00231818"/>
    <w:rsid w:val="00244048"/>
    <w:rsid w:val="00245E83"/>
    <w:rsid w:val="002576FA"/>
    <w:rsid w:val="00261810"/>
    <w:rsid w:val="002723E3"/>
    <w:rsid w:val="002B6639"/>
    <w:rsid w:val="002C3573"/>
    <w:rsid w:val="002D5E7C"/>
    <w:rsid w:val="002D601C"/>
    <w:rsid w:val="002D6255"/>
    <w:rsid w:val="002E1F3D"/>
    <w:rsid w:val="002F75F4"/>
    <w:rsid w:val="00302368"/>
    <w:rsid w:val="00304F07"/>
    <w:rsid w:val="003539EF"/>
    <w:rsid w:val="00365300"/>
    <w:rsid w:val="00380EF2"/>
    <w:rsid w:val="003B2E3A"/>
    <w:rsid w:val="003C1FD1"/>
    <w:rsid w:val="00404AD9"/>
    <w:rsid w:val="00406675"/>
    <w:rsid w:val="00413C25"/>
    <w:rsid w:val="00440B7B"/>
    <w:rsid w:val="00441F95"/>
    <w:rsid w:val="004477B2"/>
    <w:rsid w:val="00481078"/>
    <w:rsid w:val="004960BE"/>
    <w:rsid w:val="004D448B"/>
    <w:rsid w:val="004F0F6F"/>
    <w:rsid w:val="00520564"/>
    <w:rsid w:val="00524C59"/>
    <w:rsid w:val="005272D6"/>
    <w:rsid w:val="00551690"/>
    <w:rsid w:val="00555B8A"/>
    <w:rsid w:val="005707C7"/>
    <w:rsid w:val="005747E7"/>
    <w:rsid w:val="005816C8"/>
    <w:rsid w:val="005A36D7"/>
    <w:rsid w:val="005B2223"/>
    <w:rsid w:val="005B542A"/>
    <w:rsid w:val="005D2F5B"/>
    <w:rsid w:val="005D355E"/>
    <w:rsid w:val="00617EF3"/>
    <w:rsid w:val="00690B43"/>
    <w:rsid w:val="006A58F9"/>
    <w:rsid w:val="006B64D7"/>
    <w:rsid w:val="006B7BF0"/>
    <w:rsid w:val="006C1467"/>
    <w:rsid w:val="006F03C9"/>
    <w:rsid w:val="00703B48"/>
    <w:rsid w:val="00704777"/>
    <w:rsid w:val="007061FA"/>
    <w:rsid w:val="0072644B"/>
    <w:rsid w:val="00737CC5"/>
    <w:rsid w:val="0074295F"/>
    <w:rsid w:val="00751EC9"/>
    <w:rsid w:val="00764687"/>
    <w:rsid w:val="00766A4A"/>
    <w:rsid w:val="00775DB1"/>
    <w:rsid w:val="00786BB3"/>
    <w:rsid w:val="007A5F05"/>
    <w:rsid w:val="007C3FA3"/>
    <w:rsid w:val="007D4688"/>
    <w:rsid w:val="007F2280"/>
    <w:rsid w:val="0082461D"/>
    <w:rsid w:val="00827389"/>
    <w:rsid w:val="008463D1"/>
    <w:rsid w:val="00850837"/>
    <w:rsid w:val="008557B2"/>
    <w:rsid w:val="00893889"/>
    <w:rsid w:val="008A7BA0"/>
    <w:rsid w:val="008C53A2"/>
    <w:rsid w:val="008E39CC"/>
    <w:rsid w:val="008E46BF"/>
    <w:rsid w:val="008E5063"/>
    <w:rsid w:val="00910832"/>
    <w:rsid w:val="009165AD"/>
    <w:rsid w:val="00923C25"/>
    <w:rsid w:val="009268EE"/>
    <w:rsid w:val="009510B8"/>
    <w:rsid w:val="00961179"/>
    <w:rsid w:val="00966519"/>
    <w:rsid w:val="009A407D"/>
    <w:rsid w:val="009B0E51"/>
    <w:rsid w:val="009F272E"/>
    <w:rsid w:val="009F2D14"/>
    <w:rsid w:val="00A0381B"/>
    <w:rsid w:val="00A115FC"/>
    <w:rsid w:val="00A44F35"/>
    <w:rsid w:val="00A651B5"/>
    <w:rsid w:val="00A95F59"/>
    <w:rsid w:val="00A969B6"/>
    <w:rsid w:val="00AA1218"/>
    <w:rsid w:val="00AC63F1"/>
    <w:rsid w:val="00AD079A"/>
    <w:rsid w:val="00B11053"/>
    <w:rsid w:val="00B279EF"/>
    <w:rsid w:val="00B31038"/>
    <w:rsid w:val="00B37D5F"/>
    <w:rsid w:val="00B624A3"/>
    <w:rsid w:val="00B72315"/>
    <w:rsid w:val="00B778FC"/>
    <w:rsid w:val="00B848C1"/>
    <w:rsid w:val="00B86528"/>
    <w:rsid w:val="00BC073A"/>
    <w:rsid w:val="00BC25CE"/>
    <w:rsid w:val="00BE2010"/>
    <w:rsid w:val="00BF518C"/>
    <w:rsid w:val="00C07078"/>
    <w:rsid w:val="00C0743E"/>
    <w:rsid w:val="00C1540F"/>
    <w:rsid w:val="00C50134"/>
    <w:rsid w:val="00C51201"/>
    <w:rsid w:val="00C54717"/>
    <w:rsid w:val="00C634C4"/>
    <w:rsid w:val="00C65501"/>
    <w:rsid w:val="00C77333"/>
    <w:rsid w:val="00C86282"/>
    <w:rsid w:val="00C90A24"/>
    <w:rsid w:val="00C90FC3"/>
    <w:rsid w:val="00C975D1"/>
    <w:rsid w:val="00CA2D38"/>
    <w:rsid w:val="00CB2583"/>
    <w:rsid w:val="00CB5571"/>
    <w:rsid w:val="00CB7D69"/>
    <w:rsid w:val="00CC04F7"/>
    <w:rsid w:val="00D04F9C"/>
    <w:rsid w:val="00D503C2"/>
    <w:rsid w:val="00D53B3A"/>
    <w:rsid w:val="00D55F71"/>
    <w:rsid w:val="00D610C8"/>
    <w:rsid w:val="00D73973"/>
    <w:rsid w:val="00D74B1C"/>
    <w:rsid w:val="00D877EF"/>
    <w:rsid w:val="00D91AE2"/>
    <w:rsid w:val="00DC2DC4"/>
    <w:rsid w:val="00DD48D0"/>
    <w:rsid w:val="00DD5E60"/>
    <w:rsid w:val="00DD6C8B"/>
    <w:rsid w:val="00DE64E9"/>
    <w:rsid w:val="00DF28AB"/>
    <w:rsid w:val="00E122F5"/>
    <w:rsid w:val="00E13664"/>
    <w:rsid w:val="00E271B1"/>
    <w:rsid w:val="00E62A04"/>
    <w:rsid w:val="00E711E4"/>
    <w:rsid w:val="00E859F1"/>
    <w:rsid w:val="00E95EEB"/>
    <w:rsid w:val="00EC681E"/>
    <w:rsid w:val="00ED7A63"/>
    <w:rsid w:val="00EF5B44"/>
    <w:rsid w:val="00F331F2"/>
    <w:rsid w:val="00F46F49"/>
    <w:rsid w:val="00F83000"/>
    <w:rsid w:val="00F87FC4"/>
    <w:rsid w:val="00FA60DD"/>
    <w:rsid w:val="00FC32B2"/>
    <w:rsid w:val="00FE43AB"/>
    <w:rsid w:val="00FF13E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5F71"/>
    <w:pPr>
      <w:spacing w:after="200"/>
    </w:pPr>
    <w:rPr>
      <w:lang w:eastAsia="en-US"/>
    </w:rPr>
  </w:style>
  <w:style w:type="paragraph" w:styleId="Heading1">
    <w:name w:val="heading 1"/>
    <w:basedOn w:val="Normal"/>
    <w:next w:val="Normal"/>
    <w:link w:val="Heading1Char"/>
    <w:uiPriority w:val="99"/>
    <w:qFormat/>
    <w:rsid w:val="00B624A3"/>
    <w:pPr>
      <w:keepNext/>
      <w:keepLines/>
      <w:widowControl w:val="0"/>
      <w:spacing w:before="480" w:after="0"/>
      <w:outlineLvl w:val="0"/>
    </w:pPr>
    <w:rPr>
      <w:rFonts w:ascii="Cambria" w:eastAsia="Times New Roman" w:hAnsi="Cambria"/>
      <w:b/>
      <w:bCs/>
      <w:color w:val="365F91"/>
      <w:sz w:val="28"/>
      <w:szCs w:val="2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624A3"/>
    <w:rPr>
      <w:rFonts w:ascii="Cambria" w:hAnsi="Cambria" w:cs="Times New Roman"/>
      <w:b/>
      <w:bCs/>
      <w:color w:val="365F91"/>
      <w:sz w:val="28"/>
      <w:szCs w:val="28"/>
      <w:lang w:eastAsia="ru-RU"/>
    </w:rPr>
  </w:style>
  <w:style w:type="paragraph" w:styleId="NoSpacing">
    <w:name w:val="No Spacing"/>
    <w:uiPriority w:val="99"/>
    <w:qFormat/>
    <w:rsid w:val="00D55F71"/>
    <w:rPr>
      <w:lang w:eastAsia="en-US"/>
    </w:rPr>
  </w:style>
  <w:style w:type="paragraph" w:styleId="NormalWeb">
    <w:name w:val="Normal (Web)"/>
    <w:basedOn w:val="Normal"/>
    <w:uiPriority w:val="99"/>
    <w:rsid w:val="002F75F4"/>
    <w:pPr>
      <w:spacing w:before="100" w:beforeAutospacing="1" w:after="100" w:afterAutospacing="1"/>
    </w:pPr>
    <w:rPr>
      <w:rFonts w:ascii="Times New Roman" w:eastAsia="Times New Roman" w:hAnsi="Times New Roman"/>
      <w:sz w:val="24"/>
      <w:szCs w:val="24"/>
      <w:lang w:eastAsia="ru-RU"/>
    </w:rPr>
  </w:style>
  <w:style w:type="character" w:styleId="Strong">
    <w:name w:val="Strong"/>
    <w:basedOn w:val="DefaultParagraphFont"/>
    <w:uiPriority w:val="99"/>
    <w:qFormat/>
    <w:rsid w:val="002F75F4"/>
    <w:rPr>
      <w:rFonts w:cs="Times New Roman"/>
      <w:b/>
      <w:bCs/>
    </w:rPr>
  </w:style>
  <w:style w:type="character" w:styleId="Emphasis">
    <w:name w:val="Emphasis"/>
    <w:basedOn w:val="DefaultParagraphFont"/>
    <w:uiPriority w:val="99"/>
    <w:qFormat/>
    <w:rsid w:val="002F75F4"/>
    <w:rPr>
      <w:rFonts w:cs="Times New Roman"/>
      <w:i/>
      <w:iCs/>
    </w:rPr>
  </w:style>
  <w:style w:type="character" w:styleId="Hyperlink">
    <w:name w:val="Hyperlink"/>
    <w:basedOn w:val="DefaultParagraphFont"/>
    <w:uiPriority w:val="99"/>
    <w:semiHidden/>
    <w:rsid w:val="002F75F4"/>
    <w:rPr>
      <w:rFonts w:cs="Times New Roman"/>
      <w:color w:val="0000FF"/>
      <w:u w:val="single"/>
    </w:rPr>
  </w:style>
  <w:style w:type="paragraph" w:styleId="ListParagraph">
    <w:name w:val="List Paragraph"/>
    <w:basedOn w:val="Normal"/>
    <w:uiPriority w:val="99"/>
    <w:qFormat/>
    <w:rsid w:val="00EF5B44"/>
    <w:pPr>
      <w:ind w:left="720"/>
      <w:contextualSpacing/>
    </w:pPr>
  </w:style>
  <w:style w:type="character" w:customStyle="1" w:styleId="2">
    <w:name w:val="Основной текст (2) + Полужирный"/>
    <w:basedOn w:val="DefaultParagraphFont"/>
    <w:uiPriority w:val="99"/>
    <w:rsid w:val="00B624A3"/>
    <w:rPr>
      <w:rFonts w:ascii="Times New Roman" w:hAnsi="Times New Roman" w:cs="Times New Roman"/>
      <w:b/>
      <w:bCs/>
      <w:color w:val="000000"/>
      <w:spacing w:val="0"/>
      <w:w w:val="100"/>
      <w:position w:val="0"/>
      <w:shd w:val="clear" w:color="auto" w:fill="FFFFFF"/>
      <w:lang w:val="ru-RU" w:eastAsia="ru-RU"/>
    </w:rPr>
  </w:style>
</w:styles>
</file>

<file path=word/webSettings.xml><?xml version="1.0" encoding="utf-8"?>
<w:webSettings xmlns:r="http://schemas.openxmlformats.org/officeDocument/2006/relationships" xmlns:w="http://schemas.openxmlformats.org/wordprocessingml/2006/main">
  <w:divs>
    <w:div w:id="329868082">
      <w:marLeft w:val="0"/>
      <w:marRight w:val="0"/>
      <w:marTop w:val="0"/>
      <w:marBottom w:val="0"/>
      <w:divBdr>
        <w:top w:val="none" w:sz="0" w:space="0" w:color="auto"/>
        <w:left w:val="none" w:sz="0" w:space="0" w:color="auto"/>
        <w:bottom w:val="none" w:sz="0" w:space="0" w:color="auto"/>
        <w:right w:val="none" w:sz="0" w:space="0" w:color="auto"/>
      </w:divBdr>
    </w:div>
    <w:div w:id="329868083">
      <w:marLeft w:val="0"/>
      <w:marRight w:val="0"/>
      <w:marTop w:val="0"/>
      <w:marBottom w:val="0"/>
      <w:divBdr>
        <w:top w:val="none" w:sz="0" w:space="0" w:color="auto"/>
        <w:left w:val="none" w:sz="0" w:space="0" w:color="auto"/>
        <w:bottom w:val="none" w:sz="0" w:space="0" w:color="auto"/>
        <w:right w:val="none" w:sz="0" w:space="0" w:color="auto"/>
      </w:divBdr>
    </w:div>
    <w:div w:id="329868084">
      <w:marLeft w:val="0"/>
      <w:marRight w:val="0"/>
      <w:marTop w:val="0"/>
      <w:marBottom w:val="0"/>
      <w:divBdr>
        <w:top w:val="none" w:sz="0" w:space="0" w:color="auto"/>
        <w:left w:val="none" w:sz="0" w:space="0" w:color="auto"/>
        <w:bottom w:val="none" w:sz="0" w:space="0" w:color="auto"/>
        <w:right w:val="none" w:sz="0" w:space="0" w:color="auto"/>
      </w:divBdr>
    </w:div>
    <w:div w:id="329868085">
      <w:marLeft w:val="0"/>
      <w:marRight w:val="0"/>
      <w:marTop w:val="0"/>
      <w:marBottom w:val="0"/>
      <w:divBdr>
        <w:top w:val="none" w:sz="0" w:space="0" w:color="auto"/>
        <w:left w:val="none" w:sz="0" w:space="0" w:color="auto"/>
        <w:bottom w:val="none" w:sz="0" w:space="0" w:color="auto"/>
        <w:right w:val="none" w:sz="0" w:space="0" w:color="auto"/>
      </w:divBdr>
    </w:div>
    <w:div w:id="329868086">
      <w:marLeft w:val="0"/>
      <w:marRight w:val="0"/>
      <w:marTop w:val="0"/>
      <w:marBottom w:val="0"/>
      <w:divBdr>
        <w:top w:val="none" w:sz="0" w:space="0" w:color="auto"/>
        <w:left w:val="none" w:sz="0" w:space="0" w:color="auto"/>
        <w:bottom w:val="none" w:sz="0" w:space="0" w:color="auto"/>
        <w:right w:val="none" w:sz="0" w:space="0" w:color="auto"/>
      </w:divBdr>
    </w:div>
    <w:div w:id="329868087">
      <w:marLeft w:val="0"/>
      <w:marRight w:val="0"/>
      <w:marTop w:val="0"/>
      <w:marBottom w:val="0"/>
      <w:divBdr>
        <w:top w:val="none" w:sz="0" w:space="0" w:color="auto"/>
        <w:left w:val="none" w:sz="0" w:space="0" w:color="auto"/>
        <w:bottom w:val="none" w:sz="0" w:space="0" w:color="auto"/>
        <w:right w:val="none" w:sz="0" w:space="0" w:color="auto"/>
      </w:divBdr>
    </w:div>
    <w:div w:id="329868088">
      <w:marLeft w:val="0"/>
      <w:marRight w:val="0"/>
      <w:marTop w:val="0"/>
      <w:marBottom w:val="0"/>
      <w:divBdr>
        <w:top w:val="none" w:sz="0" w:space="0" w:color="auto"/>
        <w:left w:val="none" w:sz="0" w:space="0" w:color="auto"/>
        <w:bottom w:val="none" w:sz="0" w:space="0" w:color="auto"/>
        <w:right w:val="none" w:sz="0" w:space="0" w:color="auto"/>
      </w:divBdr>
    </w:div>
    <w:div w:id="3298680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onsultant.ru/document/cons_doc_LAW_353981/b5d793692cc0da14b3a3b6e63683f761e9731338/"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4255</TotalTime>
  <Pages>8</Pages>
  <Words>3975</Words>
  <Characters>22663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komfin12</cp:lastModifiedBy>
  <cp:revision>105</cp:revision>
  <cp:lastPrinted>2023-09-14T13:56:00Z</cp:lastPrinted>
  <dcterms:created xsi:type="dcterms:W3CDTF">2023-08-30T12:43:00Z</dcterms:created>
  <dcterms:modified xsi:type="dcterms:W3CDTF">2023-11-08T11:40:00Z</dcterms:modified>
</cp:coreProperties>
</file>